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A950" w14:textId="43025FAE" w:rsidR="00850F57" w:rsidRPr="0084612A" w:rsidRDefault="0084612A">
      <w:pPr>
        <w:rPr>
          <w:b/>
          <w:bCs/>
        </w:rPr>
      </w:pPr>
      <w:r w:rsidRPr="0084612A">
        <w:rPr>
          <w:b/>
          <w:bCs/>
        </w:rPr>
        <w:t>Master’s and PhD graduate student positions (Neuroscience) - University of Saskatchewan</w:t>
      </w:r>
    </w:p>
    <w:p w14:paraId="30B693D6" w14:textId="65B2FCBE" w:rsidR="0078160E" w:rsidRDefault="00981ABE" w:rsidP="0084612A">
      <w:r>
        <w:t xml:space="preserve">We are inviting applications for </w:t>
      </w:r>
      <w:proofErr w:type="gramStart"/>
      <w:r w:rsidR="0084612A">
        <w:t>Master’s</w:t>
      </w:r>
      <w:proofErr w:type="gramEnd"/>
      <w:r w:rsidR="0084612A">
        <w:t xml:space="preserve"> and PhD student</w:t>
      </w:r>
      <w:r>
        <w:t>s</w:t>
      </w:r>
      <w:r w:rsidR="00B55200">
        <w:t xml:space="preserve"> in behavioural and systems neuroscience </w:t>
      </w:r>
      <w:r>
        <w:t>at the University of Saskatchewan (</w:t>
      </w:r>
      <w:r w:rsidR="00B55200">
        <w:t>Saskatoon, Saskatchewan</w:t>
      </w:r>
      <w:r>
        <w:t>)</w:t>
      </w:r>
      <w:r w:rsidR="0058257C">
        <w:t>.</w:t>
      </w:r>
    </w:p>
    <w:p w14:paraId="3D393444" w14:textId="0C2CDEF0" w:rsidR="0084612A" w:rsidRDefault="0078160E" w:rsidP="0084612A">
      <w:r w:rsidRPr="0078160E">
        <w:rPr>
          <w:u w:val="single"/>
        </w:rPr>
        <w:t>Our Research:</w:t>
      </w:r>
      <w:r>
        <w:br/>
      </w:r>
      <w:r w:rsidR="0084612A">
        <w:t>The Botterill laboratory has two major research pillars, including</w:t>
      </w:r>
      <w:r w:rsidR="0058257C">
        <w:t xml:space="preserve"> a</w:t>
      </w:r>
      <w:r w:rsidR="0084612A">
        <w:t xml:space="preserve"> </w:t>
      </w:r>
      <w:r w:rsidR="00981ABE">
        <w:t xml:space="preserve">basic science </w:t>
      </w:r>
      <w:r w:rsidR="0084612A">
        <w:t>pillar focused on studying the cells and circuits that support learning, memory, and affective behaviours</w:t>
      </w:r>
      <w:r w:rsidR="0058257C">
        <w:t xml:space="preserve"> and a health </w:t>
      </w:r>
      <w:r w:rsidR="0084612A">
        <w:t>sciences pillar focused on studying the neurobiological mechanisms of temporal lobe epilepsy and its treatment. Our research program</w:t>
      </w:r>
      <w:r w:rsidR="00B55200">
        <w:t>s</w:t>
      </w:r>
      <w:r w:rsidR="0084612A">
        <w:t xml:space="preserve"> primarily </w:t>
      </w:r>
      <w:r w:rsidR="00B55200">
        <w:t>focus on</w:t>
      </w:r>
      <w:r w:rsidR="0084612A">
        <w:t xml:space="preserve"> the dentate gyrus subfield of the hippocampus to study how hilar mossy cells,</w:t>
      </w:r>
      <w:r w:rsidR="00B55200">
        <w:t xml:space="preserve"> dentate granule cells (including adult-born neurons),</w:t>
      </w:r>
      <w:r w:rsidR="0084612A">
        <w:t xml:space="preserve"> and GABAergic interneurons influence hippocampal function in health and disease. </w:t>
      </w:r>
      <w:r w:rsidR="00B55200">
        <w:br/>
      </w:r>
      <w:r>
        <w:br/>
      </w:r>
      <w:r w:rsidRPr="0078160E">
        <w:rPr>
          <w:u w:val="single"/>
        </w:rPr>
        <w:t>Methods:</w:t>
      </w:r>
      <w:r>
        <w:t xml:space="preserve"> </w:t>
      </w:r>
      <w:r w:rsidR="00B55200">
        <w:br/>
      </w:r>
      <w:r w:rsidR="00981ABE">
        <w:t>1. Mouse s</w:t>
      </w:r>
      <w:r w:rsidR="0058257C">
        <w:t>tereotaxic surgery</w:t>
      </w:r>
      <w:r w:rsidR="004F288A">
        <w:t xml:space="preserve"> for injections of a</w:t>
      </w:r>
      <w:r w:rsidR="0058257C">
        <w:t>deno-associated viruses</w:t>
      </w:r>
      <w:r w:rsidR="00B55200">
        <w:t xml:space="preserve"> (AAV)</w:t>
      </w:r>
      <w:r w:rsidR="004F288A">
        <w:t xml:space="preserve">, electrode recording assemblies, optic fibers, and </w:t>
      </w:r>
      <w:proofErr w:type="spellStart"/>
      <w:r w:rsidR="004F288A">
        <w:t>cannulae</w:t>
      </w:r>
      <w:proofErr w:type="spellEnd"/>
      <w:r w:rsidR="004F288A">
        <w:t xml:space="preserve"> for drug infusions, etc. </w:t>
      </w:r>
      <w:r w:rsidR="004F288A">
        <w:br/>
        <w:t xml:space="preserve">2. Gain- and loss-of function manipulations via </w:t>
      </w:r>
      <w:r w:rsidR="0058257C">
        <w:t>optogenetics and Designer Receptors Exclusively Activated by Designer Drugs (DREADDs)</w:t>
      </w:r>
      <w:r w:rsidR="0058257C">
        <w:br/>
      </w:r>
      <w:r w:rsidR="00981ABE">
        <w:t>3. Mouse</w:t>
      </w:r>
      <w:r w:rsidR="0058257C">
        <w:t xml:space="preserve"> models of epilepsy (pilocarpine, kainic acid)</w:t>
      </w:r>
      <w:r w:rsidR="0058257C">
        <w:br/>
      </w:r>
      <w:r w:rsidR="00981ABE">
        <w:t xml:space="preserve">4. </w:t>
      </w:r>
      <w:r w:rsidR="0058257C">
        <w:t>24/7 video electroencephalography (EEG) recordings in freely behaving mice</w:t>
      </w:r>
      <w:r w:rsidR="0058257C">
        <w:br/>
      </w:r>
      <w:r w:rsidR="00981ABE">
        <w:t xml:space="preserve">5. </w:t>
      </w:r>
      <w:r w:rsidR="0058257C">
        <w:t>Slice electrophysiology (whole cell patch clamp &amp; extracellular field recordings)</w:t>
      </w:r>
      <w:r w:rsidR="0058257C">
        <w:br/>
      </w:r>
      <w:r w:rsidR="00B55200">
        <w:t>6. Mouse behavioural testing</w:t>
      </w:r>
      <w:r w:rsidR="00B55200">
        <w:br/>
        <w:t>7</w:t>
      </w:r>
      <w:r w:rsidR="00981ABE">
        <w:t xml:space="preserve">. </w:t>
      </w:r>
      <w:r w:rsidR="0058257C">
        <w:t>Behavioural pharmacology</w:t>
      </w:r>
      <w:r w:rsidR="0058257C">
        <w:br/>
      </w:r>
      <w:r w:rsidR="00981ABE">
        <w:t xml:space="preserve">8. </w:t>
      </w:r>
      <w:r w:rsidR="0058257C">
        <w:t>Biochemistry</w:t>
      </w:r>
      <w:r w:rsidR="0058257C">
        <w:br/>
      </w:r>
      <w:r w:rsidR="00981ABE">
        <w:t>9. Epifluorescence and confocal m</w:t>
      </w:r>
      <w:r w:rsidR="0058257C">
        <w:t>icroscopy</w:t>
      </w:r>
    </w:p>
    <w:p w14:paraId="2294F0C6" w14:textId="1239C05B" w:rsidR="004C7F72" w:rsidRPr="004C7F72" w:rsidRDefault="00450464" w:rsidP="00B55200">
      <w:pPr>
        <w:rPr>
          <w:b/>
          <w:bCs/>
          <w:u w:val="single"/>
        </w:rPr>
      </w:pPr>
      <w:r>
        <w:rPr>
          <w:b/>
          <w:bCs/>
          <w:u w:val="single"/>
        </w:rPr>
        <w:t>Eligibility requirements:</w:t>
      </w:r>
    </w:p>
    <w:p w14:paraId="68223731" w14:textId="34659065" w:rsidR="004C7F72" w:rsidRDefault="00450464" w:rsidP="004C7F72">
      <w:pPr>
        <w:pStyle w:val="ListParagraph"/>
        <w:numPr>
          <w:ilvl w:val="0"/>
          <w:numId w:val="2"/>
        </w:numPr>
      </w:pPr>
      <w:r>
        <w:t>Strong academic record</w:t>
      </w:r>
    </w:p>
    <w:p w14:paraId="00AB072F" w14:textId="54DC03D0" w:rsidR="004C7F72" w:rsidRDefault="004C7F72" w:rsidP="004C7F72">
      <w:pPr>
        <w:pStyle w:val="ListParagraph"/>
        <w:numPr>
          <w:ilvl w:val="0"/>
          <w:numId w:val="2"/>
        </w:numPr>
      </w:pPr>
      <w:r>
        <w:t>Interest in behavioural neuroscience and/or epilepsy research</w:t>
      </w:r>
    </w:p>
    <w:p w14:paraId="3EAC95AE" w14:textId="49F0E780" w:rsidR="004C7F72" w:rsidRDefault="004C7F72" w:rsidP="004C7F72">
      <w:pPr>
        <w:pStyle w:val="ListParagraph"/>
        <w:numPr>
          <w:ilvl w:val="0"/>
          <w:numId w:val="2"/>
        </w:numPr>
      </w:pPr>
      <w:r>
        <w:t xml:space="preserve">Excellent written and oral communication </w:t>
      </w:r>
      <w:proofErr w:type="gramStart"/>
      <w:r>
        <w:t>skills</w:t>
      </w:r>
      <w:proofErr w:type="gramEnd"/>
    </w:p>
    <w:p w14:paraId="169CC6B3" w14:textId="05DA7231" w:rsidR="004C7F72" w:rsidRDefault="004C7F72" w:rsidP="004C7F72">
      <w:pPr>
        <w:pStyle w:val="ListParagraph"/>
        <w:numPr>
          <w:ilvl w:val="0"/>
          <w:numId w:val="2"/>
        </w:numPr>
      </w:pPr>
      <w:r>
        <w:t xml:space="preserve">Experience in rodent handling / behavioural neuroscience </w:t>
      </w:r>
      <w:r w:rsidR="00450464" w:rsidRPr="00450464">
        <w:rPr>
          <w:i/>
          <w:iCs/>
        </w:rPr>
        <w:t>is preferred</w:t>
      </w:r>
      <w:r w:rsidR="00450464">
        <w:t>.</w:t>
      </w:r>
    </w:p>
    <w:p w14:paraId="1D718F7F" w14:textId="61E21D38" w:rsidR="00B55200" w:rsidRDefault="004C7F72" w:rsidP="004C7F72">
      <w:pPr>
        <w:pStyle w:val="ListParagraph"/>
        <w:numPr>
          <w:ilvl w:val="0"/>
          <w:numId w:val="2"/>
        </w:numPr>
      </w:pPr>
      <w:r>
        <w:t xml:space="preserve">The ideal candidate will have experience with AAV injections, </w:t>
      </w:r>
      <w:r w:rsidRPr="004C7F72">
        <w:rPr>
          <w:i/>
          <w:iCs/>
        </w:rPr>
        <w:t>in vivo</w:t>
      </w:r>
      <w:r>
        <w:t xml:space="preserve"> optogenetics, slice electrophysiology, and/or video EEG data collection &amp; analysis.  </w:t>
      </w:r>
    </w:p>
    <w:p w14:paraId="47263206" w14:textId="0C253F86" w:rsidR="00981ABE" w:rsidRDefault="0078160E" w:rsidP="00B55200">
      <w:r>
        <w:rPr>
          <w:u w:val="single"/>
        </w:rPr>
        <w:t>Funding:</w:t>
      </w:r>
      <w:r>
        <w:rPr>
          <w:u w:val="single"/>
        </w:rPr>
        <w:br/>
      </w:r>
      <w:r w:rsidR="007A71BD" w:rsidRPr="0028498B">
        <w:t xml:space="preserve">Successful candidates </w:t>
      </w:r>
      <w:r w:rsidR="006A1C4A" w:rsidRPr="0028498B">
        <w:t>will receive</w:t>
      </w:r>
      <w:r w:rsidR="007A71BD" w:rsidRPr="0028498B">
        <w:t xml:space="preserve"> graduate student stipends commensurate with the </w:t>
      </w:r>
      <w:r w:rsidR="00BD0CF4" w:rsidRPr="0028498B">
        <w:t xml:space="preserve">standard </w:t>
      </w:r>
      <w:r w:rsidR="006A1C4A" w:rsidRPr="0028498B">
        <w:t xml:space="preserve">stipend amounts for graduate students </w:t>
      </w:r>
      <w:r w:rsidR="00BD0CF4" w:rsidRPr="0028498B">
        <w:t xml:space="preserve">in </w:t>
      </w:r>
      <w:r w:rsidR="00B55200" w:rsidRPr="0028498B">
        <w:t xml:space="preserve">the Department of Anatomy, Physiology, and Pharmacology in the College of Medicine. </w:t>
      </w:r>
      <w:r w:rsidR="00450464" w:rsidRPr="0028498B">
        <w:t>C</w:t>
      </w:r>
      <w:r w:rsidR="00981ABE" w:rsidRPr="0028498B">
        <w:t>andidates</w:t>
      </w:r>
      <w:r w:rsidR="00981ABE">
        <w:t xml:space="preserve"> will be </w:t>
      </w:r>
      <w:r w:rsidR="00B55200">
        <w:t>expected</w:t>
      </w:r>
      <w:r w:rsidR="00981ABE">
        <w:t xml:space="preserve"> to apply </w:t>
      </w:r>
      <w:r w:rsidR="00B55200">
        <w:t xml:space="preserve">to the </w:t>
      </w:r>
      <w:r w:rsidR="00981ABE">
        <w:t>College of Medicine’s Graduate Student Award (</w:t>
      </w:r>
      <w:proofErr w:type="spellStart"/>
      <w:r w:rsidR="00981ABE">
        <w:t>CoMGrad</w:t>
      </w:r>
      <w:proofErr w:type="spellEnd"/>
      <w:r w:rsidR="00981ABE">
        <w:t xml:space="preserve">) and </w:t>
      </w:r>
      <w:r w:rsidR="00B55200">
        <w:t>Tri-council competitions (e.g., NSERC or CIHR).</w:t>
      </w:r>
    </w:p>
    <w:p w14:paraId="2A62EF79" w14:textId="6A3547AE" w:rsidR="004C7F72" w:rsidRDefault="004F288A" w:rsidP="0084612A">
      <w:r>
        <w:rPr>
          <w:u w:val="single"/>
        </w:rPr>
        <w:t>Important dates</w:t>
      </w:r>
      <w:r w:rsidR="0078160E" w:rsidRPr="0078160E">
        <w:rPr>
          <w:u w:val="single"/>
        </w:rPr>
        <w:t>:</w:t>
      </w:r>
      <w:r w:rsidR="0078160E">
        <w:rPr>
          <w:b/>
          <w:bCs/>
          <w:u w:val="single"/>
        </w:rPr>
        <w:t xml:space="preserve"> </w:t>
      </w:r>
      <w:r w:rsidR="0078160E">
        <w:rPr>
          <w:b/>
          <w:bCs/>
          <w:u w:val="single"/>
        </w:rPr>
        <w:br/>
      </w:r>
      <w:r w:rsidR="00450464" w:rsidRPr="0078160E">
        <w:rPr>
          <w:u w:val="single"/>
        </w:rPr>
        <w:t>Deadline:</w:t>
      </w:r>
      <w:r w:rsidR="00450464">
        <w:t xml:space="preserve"> June 1, 2023. </w:t>
      </w:r>
      <w:r w:rsidR="004C7F72" w:rsidRPr="0078160E">
        <w:rPr>
          <w:u w:val="single"/>
        </w:rPr>
        <w:t>Start date:</w:t>
      </w:r>
      <w:r w:rsidR="004C7F72">
        <w:t xml:space="preserve"> September 1, 2023</w:t>
      </w:r>
    </w:p>
    <w:p w14:paraId="0AC845D7" w14:textId="50D781E9" w:rsidR="0058257C" w:rsidRDefault="0078160E" w:rsidP="0084612A">
      <w:r w:rsidRPr="0078160E">
        <w:rPr>
          <w:u w:val="single"/>
        </w:rPr>
        <w:t>Contact information:</w:t>
      </w:r>
      <w:r>
        <w:rPr>
          <w:u w:val="single"/>
        </w:rPr>
        <w:br/>
      </w:r>
      <w:r>
        <w:t xml:space="preserve">We welcome applications from qualified candidates and strongly encourage applications from individuals </w:t>
      </w:r>
      <w:r w:rsidR="004F288A">
        <w:t>belonging to groups that have been</w:t>
      </w:r>
      <w:r>
        <w:t xml:space="preserve"> traditionally underrepresented in the sciences. </w:t>
      </w:r>
      <w:r w:rsidRPr="004F288A">
        <w:rPr>
          <w:b/>
          <w:bCs/>
        </w:rPr>
        <w:lastRenderedPageBreak/>
        <w:t>Applications will be reviewed until the positions are filled</w:t>
      </w:r>
      <w:r>
        <w:t xml:space="preserve">. </w:t>
      </w:r>
      <w:r w:rsidR="00450464">
        <w:t>Please contact Justin Botterill (</w:t>
      </w:r>
      <w:hyperlink r:id="rId5" w:history="1">
        <w:r w:rsidR="00450464" w:rsidRPr="00B432C7">
          <w:rPr>
            <w:rStyle w:val="Hyperlink"/>
          </w:rPr>
          <w:t>j.botterill@usask.ca</w:t>
        </w:r>
      </w:hyperlink>
      <w:r w:rsidR="00450464">
        <w:t>) with the following</w:t>
      </w:r>
      <w:r w:rsidR="004F288A">
        <w:t xml:space="preserve"> information</w:t>
      </w:r>
      <w:r w:rsidR="00450464">
        <w:t xml:space="preserve">: </w:t>
      </w:r>
      <w:r w:rsidR="00450464">
        <w:br/>
        <w:t>1. A brief statement of research interests and goals</w:t>
      </w:r>
      <w:r w:rsidR="00450464">
        <w:br/>
        <w:t>2. A copy of your curriculum vitae (CV) with at least 2 references.</w:t>
      </w:r>
      <w:r w:rsidR="00450464">
        <w:br/>
        <w:t xml:space="preserve">3. A copy of your unofficial transcripts. </w:t>
      </w:r>
      <w:r w:rsidR="00450464">
        <w:br/>
        <w:t xml:space="preserve">4. Please indicate whether you are a Canadian Citizen or a permanent resident of Canada. </w:t>
      </w:r>
      <w:r w:rsidR="00450464">
        <w:br/>
      </w:r>
      <w:r w:rsidR="00450464">
        <w:br/>
      </w:r>
      <w:r w:rsidRPr="0078160E">
        <w:rPr>
          <w:u w:val="single"/>
        </w:rPr>
        <w:t>Additional information:</w:t>
      </w:r>
      <w:r>
        <w:br/>
        <w:t xml:space="preserve">Google Scholar Publications: </w:t>
      </w:r>
      <w:hyperlink r:id="rId6" w:history="1">
        <w:r w:rsidR="0084612A" w:rsidRPr="00B432C7">
          <w:rPr>
            <w:rStyle w:val="Hyperlink"/>
          </w:rPr>
          <w:t>https://scholar.google.ca/citations?hl=en&amp;user=VL_1ODIAAAAJ</w:t>
        </w:r>
      </w:hyperlink>
      <w:r w:rsidR="0084612A">
        <w:t xml:space="preserve"> </w:t>
      </w:r>
      <w:r>
        <w:br/>
      </w:r>
      <w:r w:rsidR="0058257C">
        <w:t>Botterill Laboratory Website:</w:t>
      </w:r>
      <w:r>
        <w:t xml:space="preserve"> </w:t>
      </w:r>
      <w:hyperlink r:id="rId7" w:history="1">
        <w:r w:rsidR="0058257C" w:rsidRPr="00B432C7">
          <w:rPr>
            <w:rStyle w:val="Hyperlink"/>
          </w:rPr>
          <w:t>https://research-groups.usask.ca/botterillneurolab/index.php</w:t>
        </w:r>
      </w:hyperlink>
      <w:r w:rsidR="0058257C">
        <w:t xml:space="preserve"> </w:t>
      </w:r>
      <w:r w:rsidR="0028498B">
        <w:br/>
        <w:t>Anatomy, Physiology, &amp; Pharmacology website (</w:t>
      </w:r>
      <w:r w:rsidR="0028498B" w:rsidRPr="0028498B">
        <w:rPr>
          <w:i/>
          <w:iCs/>
        </w:rPr>
        <w:t>for program details and tuition costs</w:t>
      </w:r>
      <w:r w:rsidR="0028498B">
        <w:t>):</w:t>
      </w:r>
      <w:r w:rsidR="0028498B">
        <w:br/>
      </w:r>
      <w:hyperlink r:id="rId8" w:history="1">
        <w:r w:rsidR="0028498B" w:rsidRPr="00ED586A">
          <w:rPr>
            <w:rStyle w:val="Hyperlink"/>
          </w:rPr>
          <w:t>https://grad.usask.ca/programs/anatomy-physiology-pharmacology.php</w:t>
        </w:r>
      </w:hyperlink>
      <w:r w:rsidR="0028498B">
        <w:t xml:space="preserve"> </w:t>
      </w:r>
    </w:p>
    <w:p w14:paraId="7C182659" w14:textId="77777777" w:rsidR="0084612A" w:rsidRDefault="0084612A" w:rsidP="0084612A"/>
    <w:sectPr w:rsidR="0084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4DCC"/>
    <w:multiLevelType w:val="hybridMultilevel"/>
    <w:tmpl w:val="A420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74F82"/>
    <w:multiLevelType w:val="hybridMultilevel"/>
    <w:tmpl w:val="D1C62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9015">
    <w:abstractNumId w:val="1"/>
  </w:num>
  <w:num w:numId="2" w16cid:durableId="179571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DD"/>
    <w:rsid w:val="00142FED"/>
    <w:rsid w:val="0028498B"/>
    <w:rsid w:val="00450464"/>
    <w:rsid w:val="004C7F72"/>
    <w:rsid w:val="004F288A"/>
    <w:rsid w:val="0058257C"/>
    <w:rsid w:val="006A1C4A"/>
    <w:rsid w:val="0078160E"/>
    <w:rsid w:val="007A71BD"/>
    <w:rsid w:val="0084612A"/>
    <w:rsid w:val="00850F57"/>
    <w:rsid w:val="00981ABE"/>
    <w:rsid w:val="00B55200"/>
    <w:rsid w:val="00BB12DD"/>
    <w:rsid w:val="00B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434B"/>
  <w15:chartTrackingRefBased/>
  <w15:docId w15:val="{897892EA-6EE7-4846-B252-080F5F6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sask.ca/programs/anatomy-physiology-pharmacolog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groups.usask.ca/botterillneurolab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a/citations?hl=en&amp;user=VL_1ODIAAAAJ" TargetMode="External"/><Relationship Id="rId5" Type="http://schemas.openxmlformats.org/officeDocument/2006/relationships/hyperlink" Target="mailto:j.botterill@usask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Botterill, Justin</dc:creator>
  <cp:keywords/>
  <dc:description/>
  <cp:lastModifiedBy>Wruck, Cindy</cp:lastModifiedBy>
  <cp:revision>2</cp:revision>
  <dcterms:created xsi:type="dcterms:W3CDTF">2023-03-17T21:43:00Z</dcterms:created>
  <dcterms:modified xsi:type="dcterms:W3CDTF">2023-03-17T21:43:00Z</dcterms:modified>
</cp:coreProperties>
</file>