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B77" w:rsidRPr="000A19D3" w:rsidRDefault="00E56B77" w:rsidP="00A05718">
      <w:pPr>
        <w:spacing w:after="0"/>
        <w:rPr>
          <w:b/>
          <w:color w:val="0D0D0D" w:themeColor="text1" w:themeTint="F2"/>
        </w:rPr>
      </w:pPr>
    </w:p>
    <w:p w:rsidR="000A19D3" w:rsidRPr="000A19D3" w:rsidRDefault="000A19D3" w:rsidP="000A19D3">
      <w:pPr>
        <w:pStyle w:val="Heading1"/>
        <w:numPr>
          <w:ilvl w:val="0"/>
          <w:numId w:val="0"/>
        </w:numPr>
        <w:ind w:left="360" w:hanging="360"/>
        <w:rPr>
          <w:color w:val="0D0D0D" w:themeColor="text1" w:themeTint="F2"/>
        </w:rPr>
      </w:pPr>
    </w:p>
    <w:p w:rsidR="000A19D3" w:rsidRPr="000A19D3" w:rsidRDefault="00D20065" w:rsidP="000A19D3">
      <w:pPr>
        <w:pStyle w:val="Heading1"/>
        <w:numPr>
          <w:ilvl w:val="0"/>
          <w:numId w:val="0"/>
        </w:numPr>
        <w:ind w:left="360" w:hanging="360"/>
        <w:rPr>
          <w:i/>
          <w:color w:val="0D0D0D" w:themeColor="text1" w:themeTint="F2"/>
          <w:sz w:val="44"/>
          <w:szCs w:val="48"/>
        </w:rPr>
      </w:pPr>
      <w:r>
        <w:rPr>
          <w:color w:val="0D0D0D" w:themeColor="text1" w:themeTint="F2"/>
          <w:sz w:val="44"/>
          <w:szCs w:val="48"/>
        </w:rPr>
        <w:t>Procedure for Request, Approval of and Return from Leave of A</w:t>
      </w:r>
      <w:r w:rsidR="00D87F00">
        <w:rPr>
          <w:color w:val="0D0D0D" w:themeColor="text1" w:themeTint="F2"/>
          <w:sz w:val="44"/>
          <w:szCs w:val="48"/>
        </w:rPr>
        <w:t xml:space="preserve">bsence </w:t>
      </w:r>
    </w:p>
    <w:p w:rsidR="00E56B77" w:rsidRDefault="00E56B77" w:rsidP="00A05718">
      <w:pPr>
        <w:spacing w:after="0"/>
        <w:rPr>
          <w:b/>
        </w:rPr>
      </w:pPr>
    </w:p>
    <w:tbl>
      <w:tblPr>
        <w:tblStyle w:val="TableGrid"/>
        <w:tblW w:w="6736" w:type="dxa"/>
        <w:tblLook w:val="04A0" w:firstRow="1" w:lastRow="0" w:firstColumn="1" w:lastColumn="0" w:noHBand="0" w:noVBand="1"/>
      </w:tblPr>
      <w:tblGrid>
        <w:gridCol w:w="3368"/>
        <w:gridCol w:w="3368"/>
      </w:tblGrid>
      <w:tr w:rsidR="00876E75" w:rsidRPr="00E56B77" w:rsidTr="000A19D3">
        <w:trPr>
          <w:trHeight w:val="537"/>
        </w:trPr>
        <w:tc>
          <w:tcPr>
            <w:tcW w:w="3368" w:type="dxa"/>
          </w:tcPr>
          <w:p w:rsidR="00876E75" w:rsidRPr="00E56B77" w:rsidRDefault="00876E75" w:rsidP="000A19D3">
            <w:r w:rsidRPr="00E56B77">
              <w:rPr>
                <w:b/>
              </w:rPr>
              <w:t xml:space="preserve">Procedure: </w:t>
            </w:r>
          </w:p>
        </w:tc>
        <w:tc>
          <w:tcPr>
            <w:tcW w:w="3368" w:type="dxa"/>
          </w:tcPr>
          <w:p w:rsidR="00876E75" w:rsidRPr="00E56B77" w:rsidRDefault="00D20065" w:rsidP="00876E75">
            <w:r>
              <w:t>Procedure for R</w:t>
            </w:r>
            <w:r w:rsidR="00D87F00">
              <w:t xml:space="preserve">equest, </w:t>
            </w:r>
            <w:r>
              <w:t>A</w:t>
            </w:r>
            <w:r w:rsidR="00D87F00">
              <w:t xml:space="preserve">pproval of and </w:t>
            </w:r>
            <w:r>
              <w:t>R</w:t>
            </w:r>
            <w:r w:rsidR="00D87F00">
              <w:t xml:space="preserve">eturn from </w:t>
            </w:r>
            <w:r>
              <w:t>L</w:t>
            </w:r>
            <w:r w:rsidR="00D87F00">
              <w:t xml:space="preserve">eave of </w:t>
            </w:r>
            <w:r>
              <w:t>A</w:t>
            </w:r>
            <w:r w:rsidR="00D87F00">
              <w:t>bsence</w:t>
            </w:r>
          </w:p>
        </w:tc>
      </w:tr>
      <w:tr w:rsidR="00876E75" w:rsidRPr="00E56B77" w:rsidTr="000A19D3">
        <w:trPr>
          <w:trHeight w:val="537"/>
        </w:trPr>
        <w:tc>
          <w:tcPr>
            <w:tcW w:w="3368" w:type="dxa"/>
          </w:tcPr>
          <w:p w:rsidR="00876E75" w:rsidRPr="00E56B77" w:rsidRDefault="00876E75" w:rsidP="000A19D3">
            <w:r w:rsidRPr="00E56B77">
              <w:rPr>
                <w:b/>
              </w:rPr>
              <w:t xml:space="preserve">Policy reference: </w:t>
            </w:r>
          </w:p>
        </w:tc>
        <w:tc>
          <w:tcPr>
            <w:tcW w:w="3368" w:type="dxa"/>
          </w:tcPr>
          <w:p w:rsidR="00876E75" w:rsidRPr="00E56B77" w:rsidRDefault="00D87F00" w:rsidP="00876E75">
            <w:r>
              <w:t xml:space="preserve">Leave of absence from residency training </w:t>
            </w:r>
          </w:p>
        </w:tc>
      </w:tr>
      <w:tr w:rsidR="00876E75" w:rsidRPr="00E56B77" w:rsidTr="000A19D3">
        <w:trPr>
          <w:trHeight w:val="537"/>
        </w:trPr>
        <w:tc>
          <w:tcPr>
            <w:tcW w:w="3368" w:type="dxa"/>
          </w:tcPr>
          <w:p w:rsidR="00876E75" w:rsidRPr="00E56B77" w:rsidRDefault="00876E75" w:rsidP="000A19D3">
            <w:r w:rsidRPr="00E56B77">
              <w:rPr>
                <w:b/>
              </w:rPr>
              <w:t xml:space="preserve">Contact: </w:t>
            </w:r>
          </w:p>
        </w:tc>
        <w:tc>
          <w:tcPr>
            <w:tcW w:w="3368" w:type="dxa"/>
          </w:tcPr>
          <w:p w:rsidR="00CC0263" w:rsidRDefault="005032B2" w:rsidP="00876E75">
            <w:r>
              <w:t xml:space="preserve">Clerical Assistant, PGME Office </w:t>
            </w:r>
          </w:p>
          <w:p w:rsidR="005032B2" w:rsidRPr="00E56B77" w:rsidRDefault="005032B2" w:rsidP="00876E75">
            <w:r>
              <w:t>306 966 855</w:t>
            </w:r>
            <w:r w:rsidR="00145DD1">
              <w:t>7</w:t>
            </w:r>
          </w:p>
        </w:tc>
      </w:tr>
      <w:tr w:rsidR="00876E75" w:rsidRPr="00E56B77" w:rsidTr="000A19D3">
        <w:trPr>
          <w:trHeight w:val="537"/>
        </w:trPr>
        <w:tc>
          <w:tcPr>
            <w:tcW w:w="3368" w:type="dxa"/>
          </w:tcPr>
          <w:p w:rsidR="00876E75" w:rsidRPr="00E56B77" w:rsidRDefault="00876E75" w:rsidP="000A19D3">
            <w:pPr>
              <w:rPr>
                <w:b/>
              </w:rPr>
            </w:pPr>
            <w:r w:rsidRPr="00E56B77">
              <w:rPr>
                <w:b/>
              </w:rPr>
              <w:t xml:space="preserve">Last update: </w:t>
            </w:r>
          </w:p>
        </w:tc>
        <w:tc>
          <w:tcPr>
            <w:tcW w:w="3368" w:type="dxa"/>
          </w:tcPr>
          <w:p w:rsidR="00876E75" w:rsidRDefault="00145DD1" w:rsidP="00876E75">
            <w:r>
              <w:t>November</w:t>
            </w:r>
            <w:r w:rsidR="005032B2">
              <w:t xml:space="preserve"> 2018 </w:t>
            </w:r>
          </w:p>
          <w:p w:rsidR="00D87F00" w:rsidRPr="00E56B77" w:rsidRDefault="00D87F00" w:rsidP="00876E75"/>
        </w:tc>
      </w:tr>
    </w:tbl>
    <w:p w:rsidR="00A05718" w:rsidRDefault="00A05718" w:rsidP="00A05718">
      <w:pPr>
        <w:spacing w:after="0"/>
        <w:rPr>
          <w:b/>
        </w:rPr>
      </w:pPr>
    </w:p>
    <w:p w:rsidR="00A05718" w:rsidRDefault="00F47A54" w:rsidP="00F47A54">
      <w:pPr>
        <w:pStyle w:val="Heading2"/>
        <w:numPr>
          <w:ilvl w:val="0"/>
          <w:numId w:val="0"/>
        </w:numPr>
      </w:pPr>
      <w:r>
        <w:t>1. PURPOSE</w:t>
      </w:r>
    </w:p>
    <w:p w:rsidR="002C2981" w:rsidRPr="002C2981" w:rsidRDefault="002C2981" w:rsidP="002C2981">
      <w:pPr>
        <w:pStyle w:val="ListParagraph"/>
        <w:spacing w:after="0"/>
        <w:ind w:left="0"/>
        <w:jc w:val="both"/>
      </w:pPr>
      <w:r w:rsidRPr="002C2981">
        <w:t xml:space="preserve">To establish the procedure for requesting, approving and returning from a leave of absence from a residency training program, as well as notifying the relevant parties. </w:t>
      </w:r>
    </w:p>
    <w:p w:rsidR="002C2981" w:rsidRDefault="002C2981" w:rsidP="00F47A54">
      <w:pPr>
        <w:pStyle w:val="ListParagraph"/>
        <w:spacing w:after="0"/>
        <w:ind w:left="0"/>
        <w:rPr>
          <w:i/>
        </w:rPr>
      </w:pPr>
    </w:p>
    <w:p w:rsidR="0055439C" w:rsidRDefault="00F47A54" w:rsidP="00F47A54">
      <w:pPr>
        <w:pStyle w:val="ListParagraph"/>
        <w:spacing w:after="0"/>
        <w:ind w:left="0"/>
        <w:rPr>
          <w:b/>
        </w:rPr>
      </w:pPr>
      <w:r w:rsidRPr="00F47A54">
        <w:rPr>
          <w:b/>
        </w:rPr>
        <w:t xml:space="preserve">2. INTRODUCTION </w:t>
      </w:r>
    </w:p>
    <w:p w:rsidR="00F47A54" w:rsidRPr="0055439C" w:rsidRDefault="0055439C" w:rsidP="0055439C">
      <w:pPr>
        <w:pStyle w:val="ListParagraph"/>
        <w:spacing w:after="0"/>
        <w:ind w:left="0"/>
        <w:jc w:val="both"/>
        <w:rPr>
          <w:b/>
        </w:rPr>
      </w:pPr>
      <w:r>
        <w:t xml:space="preserve">A leave of absence is an approved interruption of training, which may be granted for a variety of reasons. </w:t>
      </w:r>
    </w:p>
    <w:p w:rsidR="008C5A10" w:rsidRPr="008C5A10" w:rsidRDefault="008C5A10" w:rsidP="008C5A10">
      <w:pPr>
        <w:spacing w:after="0"/>
        <w:rPr>
          <w:i/>
        </w:rPr>
      </w:pPr>
    </w:p>
    <w:p w:rsidR="00A05718" w:rsidRPr="00F47A54" w:rsidRDefault="00F47A54" w:rsidP="00F47A54">
      <w:pPr>
        <w:spacing w:after="0"/>
        <w:rPr>
          <w:b/>
        </w:rPr>
      </w:pPr>
      <w:r>
        <w:rPr>
          <w:b/>
        </w:rPr>
        <w:t>3. SCOPE</w:t>
      </w:r>
    </w:p>
    <w:p w:rsidR="00F47A54" w:rsidRPr="0055439C" w:rsidRDefault="0055439C" w:rsidP="0055439C">
      <w:pPr>
        <w:spacing w:after="0"/>
        <w:jc w:val="both"/>
      </w:pPr>
      <w:r w:rsidRPr="0055439C">
        <w:t>T</w:t>
      </w:r>
      <w:r>
        <w:t xml:space="preserve">his document applies to all </w:t>
      </w:r>
      <w:r w:rsidR="00D20065">
        <w:t>R</w:t>
      </w:r>
      <w:r>
        <w:t xml:space="preserve">esidents in all residency training programs at the College of Medicine, University of Saskatchewan. </w:t>
      </w:r>
    </w:p>
    <w:p w:rsidR="0055439C" w:rsidRPr="00F47A54" w:rsidRDefault="0055439C" w:rsidP="00F47A54">
      <w:pPr>
        <w:spacing w:after="0"/>
        <w:rPr>
          <w:b/>
          <w:i/>
        </w:rPr>
      </w:pPr>
    </w:p>
    <w:p w:rsidR="00A05718" w:rsidRPr="00F47A54" w:rsidRDefault="00F47A54" w:rsidP="00F47A54">
      <w:pPr>
        <w:spacing w:after="0"/>
        <w:rPr>
          <w:b/>
        </w:rPr>
      </w:pPr>
      <w:r w:rsidRPr="00F47A54">
        <w:rPr>
          <w:b/>
        </w:rPr>
        <w:t xml:space="preserve">4. DEFINITIONS </w:t>
      </w:r>
      <w:r w:rsidR="00A05718" w:rsidRPr="00F47A54">
        <w:rPr>
          <w:b/>
        </w:rPr>
        <w:t xml:space="preserve"> </w:t>
      </w:r>
    </w:p>
    <w:p w:rsidR="00F47A54" w:rsidRPr="0055439C" w:rsidRDefault="0055439C" w:rsidP="00F47A54">
      <w:pPr>
        <w:pStyle w:val="ListParagraph"/>
        <w:spacing w:after="0"/>
        <w:ind w:left="0"/>
      </w:pPr>
      <w:r w:rsidRPr="0055439C">
        <w:t xml:space="preserve">n/a </w:t>
      </w:r>
    </w:p>
    <w:p w:rsidR="0055439C" w:rsidRDefault="0055439C" w:rsidP="00F47A54">
      <w:pPr>
        <w:pStyle w:val="ListParagraph"/>
        <w:spacing w:after="0"/>
        <w:ind w:left="0"/>
        <w:rPr>
          <w:i/>
        </w:rPr>
      </w:pPr>
    </w:p>
    <w:p w:rsidR="00F47A54" w:rsidRDefault="00F47A54" w:rsidP="00F47A54">
      <w:pPr>
        <w:pStyle w:val="ListParagraph"/>
        <w:spacing w:after="0"/>
        <w:ind w:left="0"/>
        <w:rPr>
          <w:b/>
        </w:rPr>
      </w:pPr>
      <w:r w:rsidRPr="00F47A54">
        <w:rPr>
          <w:b/>
        </w:rPr>
        <w:t>5. RESPONSIBILITIES</w:t>
      </w:r>
    </w:p>
    <w:p w:rsidR="00A05718" w:rsidRPr="0055439C" w:rsidRDefault="0055439C" w:rsidP="00A05718">
      <w:pPr>
        <w:spacing w:after="0"/>
      </w:pPr>
      <w:r w:rsidRPr="0055439C">
        <w:t xml:space="preserve">n/a </w:t>
      </w:r>
    </w:p>
    <w:p w:rsidR="0055439C" w:rsidRDefault="0055439C" w:rsidP="00A05718">
      <w:pPr>
        <w:spacing w:after="0"/>
        <w:rPr>
          <w:b/>
        </w:rPr>
      </w:pPr>
    </w:p>
    <w:p w:rsidR="00A05718" w:rsidRPr="004D2204" w:rsidRDefault="004D2204" w:rsidP="004D2204">
      <w:pPr>
        <w:spacing w:after="0"/>
        <w:rPr>
          <w:b/>
        </w:rPr>
      </w:pPr>
      <w:r>
        <w:rPr>
          <w:b/>
        </w:rPr>
        <w:t xml:space="preserve">6. </w:t>
      </w:r>
      <w:r w:rsidR="00F47A54" w:rsidRPr="004D2204">
        <w:rPr>
          <w:b/>
        </w:rPr>
        <w:t xml:space="preserve">SPECIFIC PROCEDURE </w:t>
      </w:r>
    </w:p>
    <w:p w:rsidR="00E15862" w:rsidRPr="00E15862" w:rsidRDefault="00E15862" w:rsidP="00E15862">
      <w:pPr>
        <w:pStyle w:val="ListParagraph"/>
        <w:numPr>
          <w:ilvl w:val="0"/>
          <w:numId w:val="12"/>
        </w:numPr>
        <w:rPr>
          <w:b/>
        </w:rPr>
      </w:pPr>
      <w:r w:rsidRPr="00E15862">
        <w:rPr>
          <w:b/>
        </w:rPr>
        <w:t xml:space="preserve">Request and approvals for leave of absence </w:t>
      </w:r>
    </w:p>
    <w:p w:rsidR="00E15862" w:rsidRDefault="00E15862" w:rsidP="00E15862">
      <w:pPr>
        <w:pStyle w:val="ListParagraph"/>
        <w:numPr>
          <w:ilvl w:val="1"/>
          <w:numId w:val="13"/>
        </w:numPr>
        <w:jc w:val="both"/>
      </w:pPr>
      <w:r>
        <w:t xml:space="preserve">The </w:t>
      </w:r>
      <w:r w:rsidR="00D20065">
        <w:t>R</w:t>
      </w:r>
      <w:r>
        <w:t xml:space="preserve">esident submits a written leave of absence request to the Residency Program Director. </w:t>
      </w:r>
    </w:p>
    <w:p w:rsidR="00E15862" w:rsidRDefault="00E15862" w:rsidP="00E15862">
      <w:pPr>
        <w:pStyle w:val="ListParagraph"/>
        <w:numPr>
          <w:ilvl w:val="1"/>
          <w:numId w:val="13"/>
        </w:numPr>
        <w:jc w:val="both"/>
      </w:pPr>
      <w:r>
        <w:t>Residency Program Director</w:t>
      </w:r>
      <w:r w:rsidR="005032B2">
        <w:t>,</w:t>
      </w:r>
      <w:r>
        <w:t xml:space="preserve"> in consultation with the Residency Program Committee</w:t>
      </w:r>
      <w:r w:rsidR="005032B2">
        <w:t xml:space="preserve">, reviews </w:t>
      </w:r>
      <w:r>
        <w:t>the requ</w:t>
      </w:r>
      <w:r w:rsidR="00670884">
        <w:t>est for approval.</w:t>
      </w:r>
      <w:r>
        <w:t xml:space="preserve"> Approvals of leaves of absence</w:t>
      </w:r>
      <w:r w:rsidR="005032B2">
        <w:t xml:space="preserve"> must be in accordance with the PGME policy, </w:t>
      </w:r>
      <w:r>
        <w:t>and with the policies of the Royal College of Physicians and Surgeons of Canada (RCPSC) or of the College of Family Physicians of Canada (CFPC), as applicable.</w:t>
      </w:r>
    </w:p>
    <w:p w:rsidR="00E15862" w:rsidRDefault="00E15862" w:rsidP="00E15862">
      <w:pPr>
        <w:pStyle w:val="ListParagraph"/>
        <w:numPr>
          <w:ilvl w:val="1"/>
          <w:numId w:val="13"/>
        </w:numPr>
        <w:jc w:val="both"/>
      </w:pPr>
      <w:r>
        <w:t xml:space="preserve">The </w:t>
      </w:r>
      <w:r w:rsidR="00D20065">
        <w:t>r</w:t>
      </w:r>
      <w:r>
        <w:t xml:space="preserve">esidency </w:t>
      </w:r>
      <w:r w:rsidR="00D20065">
        <w:t xml:space="preserve">program </w:t>
      </w:r>
      <w:r>
        <w:t>must notify the PGME Office of leaves greater than five days or of unpaid leaves for applicable processing.</w:t>
      </w:r>
    </w:p>
    <w:p w:rsidR="00E15862" w:rsidRDefault="00E15862" w:rsidP="00E15862">
      <w:pPr>
        <w:pStyle w:val="ListParagraph"/>
        <w:numPr>
          <w:ilvl w:val="1"/>
          <w:numId w:val="13"/>
        </w:numPr>
        <w:jc w:val="both"/>
      </w:pPr>
      <w:r>
        <w:t xml:space="preserve">The PGME Office </w:t>
      </w:r>
      <w:r w:rsidR="005032B2">
        <w:t>will notify CPSS, the Saskatchewan Health A</w:t>
      </w:r>
      <w:r>
        <w:t>uthority, CMPA</w:t>
      </w:r>
      <w:r w:rsidR="005032B2">
        <w:t xml:space="preserve"> and the University of Saskatchewan</w:t>
      </w:r>
      <w:r>
        <w:t xml:space="preserve"> of the leave of absence.</w:t>
      </w:r>
    </w:p>
    <w:p w:rsidR="00E15862" w:rsidRDefault="00E15862" w:rsidP="00E15862">
      <w:pPr>
        <w:pStyle w:val="ListParagraph"/>
        <w:jc w:val="both"/>
      </w:pPr>
      <w:r>
        <w:lastRenderedPageBreak/>
        <w:t xml:space="preserve">The </w:t>
      </w:r>
      <w:r w:rsidR="00D20065">
        <w:t>R</w:t>
      </w:r>
      <w:r>
        <w:t>esident’s educational license, credentialing/privileges, and University student registration are interrupted upon notification of the leave of absence.</w:t>
      </w:r>
    </w:p>
    <w:p w:rsidR="00E15862" w:rsidRDefault="00E15862" w:rsidP="00E15862">
      <w:pPr>
        <w:pStyle w:val="ListParagraph"/>
        <w:jc w:val="both"/>
      </w:pPr>
      <w:r w:rsidRPr="00AC0624">
        <w:t xml:space="preserve">CMPA is notified of any interruptions to residency training including leaves of absences. </w:t>
      </w:r>
      <w:r>
        <w:t xml:space="preserve">However, </w:t>
      </w:r>
      <w:r w:rsidR="00D20065">
        <w:t>R</w:t>
      </w:r>
      <w:r w:rsidRPr="00AC0624">
        <w:t>esidents must contact CMPA directly to determine what</w:t>
      </w:r>
      <w:r w:rsidR="005032B2">
        <w:t>,</w:t>
      </w:r>
      <w:r w:rsidRPr="00AC0624">
        <w:t xml:space="preserve"> if any</w:t>
      </w:r>
      <w:r w:rsidR="005032B2">
        <w:t>,</w:t>
      </w:r>
      <w:r w:rsidRPr="00AC0624">
        <w:t xml:space="preserve"> gaps in coverage will be applied.</w:t>
      </w:r>
    </w:p>
    <w:p w:rsidR="00E15862" w:rsidRDefault="00E15862" w:rsidP="00E15862">
      <w:pPr>
        <w:pStyle w:val="ListParagraph"/>
        <w:spacing w:after="0"/>
        <w:ind w:left="1080"/>
      </w:pPr>
    </w:p>
    <w:p w:rsidR="00E15862" w:rsidRPr="000F09AF" w:rsidRDefault="00E15862" w:rsidP="00E15862">
      <w:pPr>
        <w:pStyle w:val="ListParagraph"/>
        <w:numPr>
          <w:ilvl w:val="0"/>
          <w:numId w:val="13"/>
        </w:numPr>
        <w:spacing w:after="0"/>
        <w:rPr>
          <w:b/>
        </w:rPr>
      </w:pPr>
      <w:r w:rsidRPr="00E15862">
        <w:rPr>
          <w:b/>
        </w:rPr>
        <w:t xml:space="preserve">During the leave of absence </w:t>
      </w:r>
    </w:p>
    <w:p w:rsidR="00E15862" w:rsidRDefault="00E15862" w:rsidP="000F09AF">
      <w:pPr>
        <w:pStyle w:val="ListParagraph"/>
        <w:numPr>
          <w:ilvl w:val="0"/>
          <w:numId w:val="15"/>
        </w:numPr>
        <w:spacing w:after="0"/>
        <w:jc w:val="both"/>
      </w:pPr>
      <w:r>
        <w:t xml:space="preserve">Residency Program Director and </w:t>
      </w:r>
      <w:r w:rsidR="00D20065">
        <w:t>R</w:t>
      </w:r>
      <w:r>
        <w:t>esident</w:t>
      </w:r>
      <w:r w:rsidR="00D20065">
        <w:t>s</w:t>
      </w:r>
      <w:r w:rsidR="005032B2">
        <w:t xml:space="preserve"> should communicate on a regular</w:t>
      </w:r>
      <w:r>
        <w:t xml:space="preserve"> basis (</w:t>
      </w:r>
      <w:r w:rsidR="005032B2">
        <w:t>with the exception of a</w:t>
      </w:r>
      <w:r>
        <w:t xml:space="preserve"> leave</w:t>
      </w:r>
      <w:r w:rsidR="005032B2">
        <w:t xml:space="preserve"> with predetermined end date</w:t>
      </w:r>
      <w:r>
        <w:t xml:space="preserve">). </w:t>
      </w:r>
    </w:p>
    <w:p w:rsidR="00E15862" w:rsidRDefault="00E15862" w:rsidP="000F09AF">
      <w:pPr>
        <w:pStyle w:val="ListParagraph"/>
        <w:numPr>
          <w:ilvl w:val="0"/>
          <w:numId w:val="15"/>
        </w:numPr>
        <w:spacing w:after="0"/>
        <w:jc w:val="both"/>
      </w:pPr>
      <w:r>
        <w:t>Residents must notify their Residency Program Director of any change requests to the previou</w:t>
      </w:r>
      <w:r w:rsidR="00F91F16">
        <w:t xml:space="preserve">sly approved leave of absence. </w:t>
      </w:r>
      <w:r>
        <w:t xml:space="preserve">The Residency Program Committee will consider such changes and approval.  </w:t>
      </w:r>
    </w:p>
    <w:p w:rsidR="000F09AF" w:rsidRDefault="00E15862" w:rsidP="000F09AF">
      <w:pPr>
        <w:pStyle w:val="ListParagraph"/>
        <w:numPr>
          <w:ilvl w:val="0"/>
          <w:numId w:val="15"/>
        </w:numPr>
        <w:spacing w:after="0"/>
        <w:jc w:val="both"/>
      </w:pPr>
      <w:r>
        <w:t>Any changes with respect to the status of the lea</w:t>
      </w:r>
      <w:r w:rsidR="000F09AF">
        <w:t>ve of absence will require the p</w:t>
      </w:r>
      <w:r>
        <w:t>rogram to notify the PGME Office.</w:t>
      </w:r>
    </w:p>
    <w:p w:rsidR="000F09AF" w:rsidRDefault="000F09AF" w:rsidP="000F09AF">
      <w:pPr>
        <w:pStyle w:val="ListParagraph"/>
        <w:numPr>
          <w:ilvl w:val="0"/>
          <w:numId w:val="15"/>
        </w:numPr>
        <w:spacing w:after="0"/>
        <w:jc w:val="both"/>
      </w:pPr>
      <w:r>
        <w:t xml:space="preserve">A leave of absence approved for medical reasons is accompanied by the expectation that the </w:t>
      </w:r>
      <w:r w:rsidR="00D20065">
        <w:t>R</w:t>
      </w:r>
      <w:r>
        <w:t>esident must receive care and support.</w:t>
      </w:r>
    </w:p>
    <w:p w:rsidR="000F09AF" w:rsidRDefault="000F09AF" w:rsidP="000F09AF">
      <w:pPr>
        <w:spacing w:after="0"/>
        <w:ind w:left="720"/>
        <w:jc w:val="both"/>
      </w:pPr>
      <w:r>
        <w:t xml:space="preserve">Residents requesting a medical leave of absence must produce a medical certificate to verify that medical care is being received. The </w:t>
      </w:r>
      <w:r w:rsidR="00D20065">
        <w:t>R</w:t>
      </w:r>
      <w:r>
        <w:t>esident’s privacy is respected and information on the medical certificate will not disclose the reason for the medical leave.  The medical certificate will, however, include the anticipated duration of the leave of absence.</w:t>
      </w:r>
    </w:p>
    <w:p w:rsidR="009206F2" w:rsidRDefault="00E15862" w:rsidP="009206F2">
      <w:pPr>
        <w:spacing w:after="0"/>
        <w:ind w:left="720"/>
        <w:jc w:val="both"/>
      </w:pPr>
      <w:r>
        <w:t>In the event of an extended medical leave, monthly medical certificates are to be provided by the treating physician and must be submitted to t</w:t>
      </w:r>
      <w:r w:rsidR="000F09AF">
        <w:t xml:space="preserve">he Residency Program Director. </w:t>
      </w:r>
      <w:r>
        <w:t>The Program will then report updates on the medical le</w:t>
      </w:r>
      <w:r w:rsidR="009206F2">
        <w:t xml:space="preserve">ave status to the PGME Office. </w:t>
      </w:r>
    </w:p>
    <w:p w:rsidR="000F09AF" w:rsidRDefault="000F09AF" w:rsidP="009206F2">
      <w:pPr>
        <w:pStyle w:val="ListParagraph"/>
        <w:numPr>
          <w:ilvl w:val="0"/>
          <w:numId w:val="15"/>
        </w:numPr>
        <w:jc w:val="both"/>
      </w:pPr>
      <w:r>
        <w:t>If there are recurrent leaves, the Residency Program Director/PGME Office may require a physician’s note.</w:t>
      </w:r>
    </w:p>
    <w:p w:rsidR="009206F2" w:rsidRDefault="009206F2" w:rsidP="009206F2">
      <w:pPr>
        <w:pStyle w:val="ListParagraph"/>
        <w:jc w:val="both"/>
      </w:pPr>
    </w:p>
    <w:p w:rsidR="00E15862" w:rsidRPr="009206F2" w:rsidRDefault="00E15862" w:rsidP="009206F2">
      <w:pPr>
        <w:pStyle w:val="ListParagraph"/>
        <w:numPr>
          <w:ilvl w:val="0"/>
          <w:numId w:val="13"/>
        </w:numPr>
        <w:rPr>
          <w:b/>
        </w:rPr>
      </w:pPr>
      <w:r w:rsidRPr="009206F2">
        <w:rPr>
          <w:b/>
        </w:rPr>
        <w:t xml:space="preserve">Returning  from a leave of absence </w:t>
      </w:r>
    </w:p>
    <w:p w:rsidR="00E15862" w:rsidRDefault="00E15862" w:rsidP="009206F2">
      <w:pPr>
        <w:pStyle w:val="ListParagraph"/>
        <w:numPr>
          <w:ilvl w:val="0"/>
          <w:numId w:val="16"/>
        </w:numPr>
        <w:tabs>
          <w:tab w:val="left" w:pos="360"/>
        </w:tabs>
        <w:jc w:val="both"/>
      </w:pPr>
      <w:r>
        <w:t>Residents must provide adequate notice of their return to the Residency Progr</w:t>
      </w:r>
      <w:r w:rsidR="009206F2">
        <w:t>am Director as required by the p</w:t>
      </w:r>
      <w:r>
        <w:t>rogram and/or the PGME Office.</w:t>
      </w:r>
    </w:p>
    <w:p w:rsidR="00E15862" w:rsidRDefault="00E15862" w:rsidP="009206F2">
      <w:pPr>
        <w:pStyle w:val="ListParagraph"/>
        <w:numPr>
          <w:ilvl w:val="0"/>
          <w:numId w:val="16"/>
        </w:numPr>
        <w:tabs>
          <w:tab w:val="left" w:pos="360"/>
        </w:tabs>
        <w:jc w:val="both"/>
      </w:pPr>
      <w:r>
        <w:t xml:space="preserve">Residency Program Director must notify the PGME Office of the resumption of training with as much notice as possible but at least one week prior to the date of return. </w:t>
      </w:r>
    </w:p>
    <w:p w:rsidR="00E15862" w:rsidRDefault="00E15862" w:rsidP="009206F2">
      <w:pPr>
        <w:pStyle w:val="ListParagraph"/>
        <w:numPr>
          <w:ilvl w:val="0"/>
          <w:numId w:val="16"/>
        </w:numPr>
        <w:tabs>
          <w:tab w:val="left" w:pos="360"/>
        </w:tabs>
        <w:jc w:val="both"/>
      </w:pPr>
      <w:r>
        <w:t>T</w:t>
      </w:r>
      <w:r w:rsidR="009206F2">
        <w:t>he PGME Office will notify:</w:t>
      </w:r>
    </w:p>
    <w:p w:rsidR="00E15862" w:rsidRDefault="00E15862" w:rsidP="009206F2">
      <w:pPr>
        <w:pStyle w:val="ListParagraph"/>
        <w:numPr>
          <w:ilvl w:val="0"/>
          <w:numId w:val="10"/>
        </w:numPr>
        <w:tabs>
          <w:tab w:val="left" w:pos="360"/>
        </w:tabs>
        <w:spacing w:after="0"/>
        <w:jc w:val="both"/>
      </w:pPr>
      <w:r>
        <w:t>CPSS to initiate reinstatement of the educational license</w:t>
      </w:r>
    </w:p>
    <w:p w:rsidR="00E15862" w:rsidRDefault="005032B2" w:rsidP="009206F2">
      <w:pPr>
        <w:pStyle w:val="ListParagraph"/>
        <w:numPr>
          <w:ilvl w:val="0"/>
          <w:numId w:val="10"/>
        </w:numPr>
        <w:tabs>
          <w:tab w:val="left" w:pos="360"/>
        </w:tabs>
        <w:spacing w:after="0"/>
        <w:jc w:val="both"/>
      </w:pPr>
      <w:r>
        <w:t>Saskatchewan Health A</w:t>
      </w:r>
      <w:r w:rsidR="00E15862">
        <w:t>uthority to reinstate credentialing/privileges</w:t>
      </w:r>
    </w:p>
    <w:p w:rsidR="00E15862" w:rsidRDefault="00E15862" w:rsidP="009206F2">
      <w:pPr>
        <w:pStyle w:val="ListParagraph"/>
        <w:numPr>
          <w:ilvl w:val="0"/>
          <w:numId w:val="10"/>
        </w:numPr>
        <w:tabs>
          <w:tab w:val="left" w:pos="360"/>
        </w:tabs>
        <w:spacing w:after="0"/>
        <w:jc w:val="both"/>
      </w:pPr>
      <w:r>
        <w:t>University Registration to activate student status</w:t>
      </w:r>
    </w:p>
    <w:p w:rsidR="00E15862" w:rsidRDefault="00E15862" w:rsidP="009206F2">
      <w:pPr>
        <w:pStyle w:val="ListParagraph"/>
        <w:numPr>
          <w:ilvl w:val="0"/>
          <w:numId w:val="10"/>
        </w:numPr>
        <w:tabs>
          <w:tab w:val="left" w:pos="360"/>
        </w:tabs>
        <w:spacing w:after="0"/>
        <w:jc w:val="both"/>
      </w:pPr>
      <w:r>
        <w:t>CMPA of return date</w:t>
      </w:r>
    </w:p>
    <w:p w:rsidR="00E15862" w:rsidRDefault="00FC7FC7" w:rsidP="009206F2">
      <w:pPr>
        <w:pStyle w:val="ListParagraph"/>
        <w:numPr>
          <w:ilvl w:val="0"/>
          <w:numId w:val="10"/>
        </w:numPr>
        <w:tabs>
          <w:tab w:val="left" w:pos="360"/>
        </w:tabs>
        <w:spacing w:after="0"/>
        <w:jc w:val="both"/>
      </w:pPr>
      <w:r>
        <w:t xml:space="preserve">University </w:t>
      </w:r>
      <w:r w:rsidR="00E15862">
        <w:t>Payroll to reinstate sa</w:t>
      </w:r>
      <w:r w:rsidR="009206F2">
        <w:t xml:space="preserve">lary where applicable and any </w:t>
      </w:r>
      <w:r w:rsidR="00E15862">
        <w:t>other mandatory requirements.</w:t>
      </w:r>
    </w:p>
    <w:p w:rsidR="00E15862" w:rsidRPr="009206F2" w:rsidRDefault="00E15862" w:rsidP="009206F2">
      <w:pPr>
        <w:tabs>
          <w:tab w:val="left" w:pos="360"/>
        </w:tabs>
        <w:spacing w:after="0"/>
        <w:ind w:left="720"/>
        <w:jc w:val="both"/>
      </w:pPr>
      <w:r>
        <w:t xml:space="preserve">A </w:t>
      </w:r>
      <w:r w:rsidR="00D20065">
        <w:t>R</w:t>
      </w:r>
      <w:r>
        <w:t>esident cannot resume training until CPSS</w:t>
      </w:r>
      <w:r w:rsidR="00FC7FC7">
        <w:t xml:space="preserve"> licensure, </w:t>
      </w:r>
      <w:r w:rsidR="00D20065">
        <w:t>H</w:t>
      </w:r>
      <w:r w:rsidR="00FC7FC7">
        <w:t xml:space="preserve">ealth </w:t>
      </w:r>
      <w:r w:rsidR="00D20065">
        <w:t>A</w:t>
      </w:r>
      <w:r w:rsidR="00FC7FC7">
        <w:t>uthority</w:t>
      </w:r>
      <w:r>
        <w:t xml:space="preserve"> credentialing/privileges and CMPA are reinstated.</w:t>
      </w:r>
    </w:p>
    <w:p w:rsidR="009206F2" w:rsidRDefault="00E15862" w:rsidP="009206F2">
      <w:pPr>
        <w:pStyle w:val="ListParagraph"/>
        <w:numPr>
          <w:ilvl w:val="0"/>
          <w:numId w:val="16"/>
        </w:numPr>
        <w:tabs>
          <w:tab w:val="left" w:pos="360"/>
        </w:tabs>
        <w:spacing w:after="0"/>
      </w:pPr>
      <w:r w:rsidRPr="009206F2">
        <w:t>Residents should not return from a leave of absence until they are ready.</w:t>
      </w:r>
    </w:p>
    <w:p w:rsidR="009206F2" w:rsidRDefault="00E15862" w:rsidP="009206F2">
      <w:pPr>
        <w:pStyle w:val="ListParagraph"/>
        <w:numPr>
          <w:ilvl w:val="0"/>
          <w:numId w:val="16"/>
        </w:numPr>
        <w:tabs>
          <w:tab w:val="left" w:pos="360"/>
        </w:tabs>
        <w:spacing w:after="0"/>
        <w:jc w:val="both"/>
      </w:pPr>
      <w:r>
        <w:t xml:space="preserve">Medical leave of absence:  The Residency Program Director requires from the physician involved in the </w:t>
      </w:r>
      <w:r w:rsidR="00D20065">
        <w:t>R</w:t>
      </w:r>
      <w:r>
        <w:t>esident’s care, a written medical certificate or declaration of readiness to return as a condition of returning to work.</w:t>
      </w:r>
    </w:p>
    <w:p w:rsidR="009206F2" w:rsidRDefault="00E15862" w:rsidP="009206F2">
      <w:pPr>
        <w:pStyle w:val="ListParagraph"/>
        <w:tabs>
          <w:tab w:val="left" w:pos="360"/>
        </w:tabs>
        <w:spacing w:after="0"/>
        <w:jc w:val="both"/>
      </w:pPr>
      <w:r>
        <w:lastRenderedPageBreak/>
        <w:t>The Residency Program Direc</w:t>
      </w:r>
      <w:r w:rsidR="00FC7FC7">
        <w:t>tor, Residency Program Committee,</w:t>
      </w:r>
      <w:r>
        <w:t xml:space="preserve"> and/or the Associate Dean, PGME may request an additional independent medical opinion in order to ensure the </w:t>
      </w:r>
      <w:r w:rsidR="00D20065">
        <w:t>R</w:t>
      </w:r>
      <w:r>
        <w:t>esident’s medical fitness to return from the leave of absence.</w:t>
      </w:r>
    </w:p>
    <w:p w:rsidR="00416DDD" w:rsidRDefault="00E15862" w:rsidP="00416DDD">
      <w:pPr>
        <w:pStyle w:val="ListParagraph"/>
        <w:numPr>
          <w:ilvl w:val="0"/>
          <w:numId w:val="15"/>
        </w:numPr>
        <w:tabs>
          <w:tab w:val="left" w:pos="360"/>
        </w:tabs>
        <w:spacing w:after="0"/>
        <w:jc w:val="both"/>
      </w:pPr>
      <w:r>
        <w:t xml:space="preserve">Residents returning after a prolonged non-parental leave of absence may require a modified educational program and may be assigned to a less advanced training level than that prior to the interruption of training.  For specialty </w:t>
      </w:r>
      <w:r w:rsidR="00C961A6">
        <w:t>R</w:t>
      </w:r>
      <w:r>
        <w:t>esidents (RCPSC programs)</w:t>
      </w:r>
      <w:r w:rsidRPr="00416DDD">
        <w:t>, no assurance can be given that all training taken prior to the interruption will still be acceptable, even though previously recognized by the Royal College.</w:t>
      </w:r>
    </w:p>
    <w:p w:rsidR="00416DDD" w:rsidRDefault="00E15862" w:rsidP="00416DDD">
      <w:pPr>
        <w:pStyle w:val="ListParagraph"/>
        <w:numPr>
          <w:ilvl w:val="0"/>
          <w:numId w:val="20"/>
        </w:numPr>
        <w:tabs>
          <w:tab w:val="left" w:pos="360"/>
        </w:tabs>
        <w:spacing w:after="0"/>
        <w:jc w:val="both"/>
      </w:pPr>
      <w:r>
        <w:t xml:space="preserve">In order to determine the appropriate training level and program structure, a </w:t>
      </w:r>
      <w:r w:rsidR="00706C34">
        <w:t>R</w:t>
      </w:r>
      <w:r>
        <w:t xml:space="preserve">esident may be assigned a period of </w:t>
      </w:r>
      <w:r w:rsidR="00706C34">
        <w:t>G</w:t>
      </w:r>
      <w:r w:rsidR="00670884">
        <w:t xml:space="preserve">raduated </w:t>
      </w:r>
      <w:r w:rsidR="00706C34">
        <w:t>R</w:t>
      </w:r>
      <w:r w:rsidR="00670884">
        <w:t xml:space="preserve">eturn to </w:t>
      </w:r>
      <w:r w:rsidR="00706C34">
        <w:t>R</w:t>
      </w:r>
      <w:r w:rsidR="00670884">
        <w:t xml:space="preserve">esidency. </w:t>
      </w:r>
      <w:r>
        <w:t>A Graduated Return to Residency (GRR) period is required fo</w:t>
      </w:r>
      <w:r w:rsidR="00416DDD">
        <w:t xml:space="preserve">r a </w:t>
      </w:r>
      <w:r w:rsidR="00706C34">
        <w:t>R</w:t>
      </w:r>
      <w:r w:rsidR="00416DDD">
        <w:t>esident returning after a leave of a</w:t>
      </w:r>
      <w:r>
        <w:t>bsence that is</w:t>
      </w:r>
      <w:r w:rsidRPr="00416DDD">
        <w:t xml:space="preserve"> equal to or greater than one</w:t>
      </w:r>
      <w:r w:rsidR="00416DDD">
        <w:t xml:space="preserve"> calendar year. </w:t>
      </w:r>
      <w:r>
        <w:t>The need for a GRR period fo</w:t>
      </w:r>
      <w:r w:rsidR="00FC7FC7">
        <w:t xml:space="preserve">r a </w:t>
      </w:r>
      <w:r w:rsidR="00706C34">
        <w:t>R</w:t>
      </w:r>
      <w:r w:rsidR="00FC7FC7">
        <w:t>esident returning after a leave of a</w:t>
      </w:r>
      <w:r>
        <w:t xml:space="preserve">bsence which is </w:t>
      </w:r>
      <w:r w:rsidRPr="00416DDD">
        <w:t>less than</w:t>
      </w:r>
      <w:r>
        <w:t xml:space="preserve"> one year will be determined by the program.  </w:t>
      </w:r>
    </w:p>
    <w:p w:rsidR="00416DDD" w:rsidRDefault="00E15862" w:rsidP="00416DDD">
      <w:pPr>
        <w:pStyle w:val="ListParagraph"/>
        <w:numPr>
          <w:ilvl w:val="0"/>
          <w:numId w:val="20"/>
        </w:numPr>
        <w:tabs>
          <w:tab w:val="left" w:pos="360"/>
        </w:tabs>
        <w:spacing w:after="0"/>
        <w:jc w:val="both"/>
      </w:pPr>
      <w:r>
        <w:t>The Residency Program Director in consultation with the Residency Program Committee</w:t>
      </w:r>
      <w:r w:rsidR="00F91F16">
        <w:t xml:space="preserve"> and educational </w:t>
      </w:r>
      <w:r>
        <w:t>resou</w:t>
      </w:r>
      <w:r w:rsidR="00416DDD">
        <w:t>rces will develop the GRR plan.</w:t>
      </w:r>
    </w:p>
    <w:p w:rsidR="00416DDD" w:rsidRDefault="00E15862" w:rsidP="00416DDD">
      <w:pPr>
        <w:pStyle w:val="ListParagraph"/>
        <w:numPr>
          <w:ilvl w:val="0"/>
          <w:numId w:val="20"/>
        </w:numPr>
        <w:tabs>
          <w:tab w:val="left" w:pos="360"/>
        </w:tabs>
        <w:spacing w:after="0"/>
        <w:jc w:val="both"/>
      </w:pPr>
      <w:r>
        <w:t xml:space="preserve"> A GRR period refused by a </w:t>
      </w:r>
      <w:r w:rsidR="00706C34">
        <w:t>R</w:t>
      </w:r>
      <w:r>
        <w:t xml:space="preserve">esident cannot be applied retroactively once training has been resumed.  </w:t>
      </w:r>
    </w:p>
    <w:p w:rsidR="00416DDD" w:rsidRDefault="00E15862" w:rsidP="00416DDD">
      <w:pPr>
        <w:pStyle w:val="ListParagraph"/>
        <w:numPr>
          <w:ilvl w:val="0"/>
          <w:numId w:val="20"/>
        </w:numPr>
        <w:tabs>
          <w:tab w:val="left" w:pos="360"/>
        </w:tabs>
        <w:spacing w:after="0"/>
        <w:jc w:val="both"/>
      </w:pPr>
      <w:r>
        <w:t xml:space="preserve">All </w:t>
      </w:r>
      <w:r w:rsidR="00706C34">
        <w:t>R</w:t>
      </w:r>
      <w:r>
        <w:t>esident assessments during the GRR period will be reviewed by the Residency Program Director in consultation with th</w:t>
      </w:r>
      <w:r w:rsidR="00416DDD">
        <w:t>e Residency Program Committee</w:t>
      </w:r>
      <w:r w:rsidR="000062C8">
        <w:t xml:space="preserve">. </w:t>
      </w:r>
      <w:r>
        <w:t xml:space="preserve">A recommendation regarding the </w:t>
      </w:r>
      <w:r w:rsidR="00706C34">
        <w:t>R</w:t>
      </w:r>
      <w:r>
        <w:t>esident’s re-entry to training should be submitted to the Associate Dean, Postgraduate Medical Education (or designate) not later than two (2) weeks af</w:t>
      </w:r>
      <w:r w:rsidR="00416DDD">
        <w:t xml:space="preserve">ter the end of the GRR period. </w:t>
      </w:r>
      <w:r>
        <w:t xml:space="preserve">Possible outcomes of a GRR period include unconditional re-entry into the program or re-entry with a modified structure/training level.  </w:t>
      </w:r>
    </w:p>
    <w:p w:rsidR="00416DDD" w:rsidRDefault="00E15862" w:rsidP="00416DDD">
      <w:pPr>
        <w:pStyle w:val="ListParagraph"/>
        <w:numPr>
          <w:ilvl w:val="0"/>
          <w:numId w:val="20"/>
        </w:numPr>
        <w:tabs>
          <w:tab w:val="left" w:pos="360"/>
        </w:tabs>
        <w:spacing w:after="0"/>
        <w:jc w:val="both"/>
      </w:pPr>
      <w:r>
        <w:t xml:space="preserve">A GRR period may be credited towards residency training time, if recommended by the program.  </w:t>
      </w:r>
    </w:p>
    <w:p w:rsidR="00E15862" w:rsidRDefault="00E15862" w:rsidP="00416DDD">
      <w:pPr>
        <w:pStyle w:val="ListParagraph"/>
        <w:numPr>
          <w:ilvl w:val="0"/>
          <w:numId w:val="19"/>
        </w:numPr>
        <w:tabs>
          <w:tab w:val="left" w:pos="360"/>
        </w:tabs>
        <w:spacing w:after="0"/>
        <w:jc w:val="both"/>
      </w:pPr>
      <w:r>
        <w:t xml:space="preserve">In exceptional circumstances, the Residency Program Committee may determine that it is not appropriate for the </w:t>
      </w:r>
      <w:r w:rsidR="00706C34">
        <w:t>R</w:t>
      </w:r>
      <w:r>
        <w:t>esident on a leave of absence to return</w:t>
      </w:r>
      <w:r w:rsidR="00F91F16">
        <w:t xml:space="preserve"> to the program. </w:t>
      </w:r>
      <w:r>
        <w:t>This decision must be submitted to and must be approve</w:t>
      </w:r>
      <w:r w:rsidR="00F91F16">
        <w:t xml:space="preserve">d by the Associate Dean, PGME. </w:t>
      </w:r>
      <w:r>
        <w:t xml:space="preserve">The </w:t>
      </w:r>
      <w:r w:rsidR="00706C34">
        <w:t>R</w:t>
      </w:r>
      <w:r>
        <w:t>esident will be notified by the Associate Dean, PGME of a program’s decision against re-entry to the training program.</w:t>
      </w:r>
      <w:r w:rsidR="00F91F16">
        <w:t xml:space="preserve"> </w:t>
      </w:r>
      <w:r>
        <w:t>Appeals of this decision follow the College’s Postgraduate Medical Education policies/procedures for appeals.</w:t>
      </w:r>
    </w:p>
    <w:p w:rsidR="00F47A54" w:rsidRDefault="00F47A54" w:rsidP="00416DDD">
      <w:pPr>
        <w:pStyle w:val="Heading1"/>
        <w:numPr>
          <w:ilvl w:val="0"/>
          <w:numId w:val="0"/>
        </w:numPr>
      </w:pPr>
    </w:p>
    <w:p w:rsidR="004D2204" w:rsidRDefault="004D2204" w:rsidP="004D2204">
      <w:pPr>
        <w:pStyle w:val="Heading1"/>
        <w:numPr>
          <w:ilvl w:val="0"/>
          <w:numId w:val="0"/>
        </w:numPr>
      </w:pPr>
      <w:r>
        <w:t xml:space="preserve">7. FORMS AND TEMPLATES </w:t>
      </w:r>
    </w:p>
    <w:p w:rsidR="00670884" w:rsidRPr="00670884" w:rsidRDefault="0055439C" w:rsidP="00670884">
      <w:pPr>
        <w:pStyle w:val="Heading1"/>
        <w:numPr>
          <w:ilvl w:val="0"/>
          <w:numId w:val="0"/>
        </w:numPr>
        <w:rPr>
          <w:b w:val="0"/>
        </w:rPr>
      </w:pPr>
      <w:r w:rsidRPr="0055439C">
        <w:rPr>
          <w:b w:val="0"/>
        </w:rPr>
        <w:t xml:space="preserve">Leave of Absence Request Form </w:t>
      </w:r>
    </w:p>
    <w:p w:rsidR="0055439C" w:rsidRDefault="0055439C" w:rsidP="000062C8">
      <w:pPr>
        <w:spacing w:after="0"/>
      </w:pPr>
      <w:r>
        <w:t xml:space="preserve">Graduated Return to Residency Plan </w:t>
      </w:r>
    </w:p>
    <w:p w:rsidR="000062C8" w:rsidRPr="0055439C" w:rsidRDefault="000062C8" w:rsidP="0055439C">
      <w:r>
        <w:t xml:space="preserve">Fitness to Return to Residency </w:t>
      </w:r>
    </w:p>
    <w:p w:rsidR="00F47A54" w:rsidRPr="008C5A10" w:rsidRDefault="00F47A54" w:rsidP="00F47A54">
      <w:pPr>
        <w:pStyle w:val="ListParagraph"/>
        <w:spacing w:after="0"/>
        <w:rPr>
          <w:i/>
        </w:rPr>
      </w:pPr>
    </w:p>
    <w:p w:rsidR="00F47A54" w:rsidRPr="004D2204" w:rsidRDefault="004D2204" w:rsidP="004D2204">
      <w:pPr>
        <w:spacing w:after="0"/>
        <w:rPr>
          <w:b/>
        </w:rPr>
      </w:pPr>
      <w:r>
        <w:rPr>
          <w:b/>
        </w:rPr>
        <w:t xml:space="preserve">8. REFERENCES </w:t>
      </w:r>
    </w:p>
    <w:p w:rsidR="004D2204" w:rsidRDefault="0055439C" w:rsidP="0055439C">
      <w:pPr>
        <w:spacing w:after="0"/>
        <w:jc w:val="both"/>
      </w:pPr>
      <w:r>
        <w:t xml:space="preserve">Leave of Absence from Residency Training </w:t>
      </w:r>
    </w:p>
    <w:p w:rsidR="0055439C" w:rsidRDefault="0055439C" w:rsidP="0055439C">
      <w:pPr>
        <w:spacing w:after="0"/>
        <w:jc w:val="both"/>
      </w:pPr>
    </w:p>
    <w:p w:rsidR="0055439C" w:rsidRDefault="00145DD1" w:rsidP="0055439C">
      <w:pPr>
        <w:pStyle w:val="ListParagraph"/>
        <w:spacing w:after="0"/>
        <w:ind w:left="0"/>
        <w:jc w:val="both"/>
      </w:pPr>
      <w:r>
        <w:rPr>
          <w:i/>
        </w:rPr>
        <w:t xml:space="preserve">Collective Agreement between University of Saskatchewan and </w:t>
      </w:r>
      <w:proofErr w:type="gramStart"/>
      <w:r>
        <w:rPr>
          <w:i/>
        </w:rPr>
        <w:t>The</w:t>
      </w:r>
      <w:proofErr w:type="gramEnd"/>
      <w:r>
        <w:rPr>
          <w:i/>
        </w:rPr>
        <w:t xml:space="preserve"> Resident Doctors of Saskatchewan </w:t>
      </w:r>
      <w:r w:rsidR="0055439C" w:rsidRPr="0022529E">
        <w:t xml:space="preserve">Article </w:t>
      </w:r>
      <w:r w:rsidR="0055439C">
        <w:t xml:space="preserve">13- Paid and Unpaid Leaves of Absence </w:t>
      </w:r>
    </w:p>
    <w:p w:rsidR="00E15862" w:rsidRDefault="00E15862" w:rsidP="0055439C">
      <w:pPr>
        <w:pStyle w:val="ListParagraph"/>
        <w:spacing w:after="0"/>
        <w:ind w:left="0"/>
        <w:jc w:val="both"/>
      </w:pPr>
    </w:p>
    <w:p w:rsidR="00E15862" w:rsidRPr="0022529E" w:rsidRDefault="00E15862" w:rsidP="00E15862">
      <w:pPr>
        <w:pStyle w:val="ListParagraph"/>
        <w:spacing w:after="0"/>
        <w:ind w:left="0"/>
        <w:jc w:val="both"/>
      </w:pPr>
      <w:r>
        <w:t xml:space="preserve">RCPSC Policy and Procedures for Certification and Fellowship- </w:t>
      </w:r>
      <w:r w:rsidR="000062C8">
        <w:t>Residency education and m</w:t>
      </w:r>
      <w:r>
        <w:t xml:space="preserve">odifications to residency training </w:t>
      </w:r>
    </w:p>
    <w:p w:rsidR="0055439C" w:rsidRPr="00E15862" w:rsidRDefault="0055439C" w:rsidP="0055439C">
      <w:pPr>
        <w:spacing w:after="0"/>
        <w:jc w:val="both"/>
      </w:pPr>
    </w:p>
    <w:p w:rsidR="00E15862" w:rsidRPr="00E15862" w:rsidRDefault="00E15862" w:rsidP="0055439C">
      <w:pPr>
        <w:spacing w:after="0"/>
        <w:jc w:val="both"/>
      </w:pPr>
      <w:r w:rsidRPr="00E15862">
        <w:t xml:space="preserve">College </w:t>
      </w:r>
      <w:r w:rsidR="000062C8">
        <w:t xml:space="preserve">of Family Physicians of Canada- Requirements for Residency- </w:t>
      </w:r>
      <w:r w:rsidRPr="00E15862">
        <w:t>Leaves of Absence</w:t>
      </w:r>
    </w:p>
    <w:p w:rsidR="00E15862" w:rsidRPr="0055439C" w:rsidRDefault="00E15862" w:rsidP="0055439C">
      <w:pPr>
        <w:spacing w:after="0"/>
        <w:jc w:val="both"/>
      </w:pPr>
    </w:p>
    <w:p w:rsidR="004D2204" w:rsidRDefault="004D2204" w:rsidP="004D2204">
      <w:pPr>
        <w:spacing w:after="0"/>
        <w:rPr>
          <w:b/>
        </w:rPr>
      </w:pPr>
      <w:r>
        <w:rPr>
          <w:b/>
        </w:rPr>
        <w:t xml:space="preserve">9. CHANGE HISTORY </w:t>
      </w:r>
    </w:p>
    <w:p w:rsidR="0055439C" w:rsidRPr="0055439C" w:rsidRDefault="00145DD1" w:rsidP="004D2204">
      <w:pPr>
        <w:spacing w:after="0"/>
      </w:pPr>
      <w:r>
        <w:t>November</w:t>
      </w:r>
      <w:bookmarkStart w:id="0" w:name="_GoBack"/>
      <w:bookmarkEnd w:id="0"/>
      <w:r w:rsidR="000062C8">
        <w:t xml:space="preserve"> 2018</w:t>
      </w:r>
    </w:p>
    <w:p w:rsidR="00F47A54" w:rsidRDefault="00F47A54" w:rsidP="00F47A54">
      <w:pPr>
        <w:pStyle w:val="Heading1"/>
        <w:numPr>
          <w:ilvl w:val="0"/>
          <w:numId w:val="0"/>
        </w:numPr>
        <w:ind w:left="360"/>
      </w:pPr>
    </w:p>
    <w:p w:rsidR="009E686D" w:rsidRPr="009E686D" w:rsidRDefault="009E686D" w:rsidP="009E686D">
      <w:pPr>
        <w:pStyle w:val="ListParagraph"/>
        <w:spacing w:after="0"/>
      </w:pPr>
    </w:p>
    <w:p w:rsidR="00A05718" w:rsidRPr="00A05718" w:rsidRDefault="00A05718" w:rsidP="00A05718">
      <w:pPr>
        <w:rPr>
          <w:lang w:val="en-CA"/>
        </w:rPr>
      </w:pPr>
    </w:p>
    <w:sectPr w:rsidR="00A05718" w:rsidRPr="00A057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6F2" w:rsidRDefault="009206F2" w:rsidP="00A05718">
      <w:pPr>
        <w:spacing w:after="0" w:line="240" w:lineRule="auto"/>
      </w:pPr>
      <w:r>
        <w:separator/>
      </w:r>
    </w:p>
  </w:endnote>
  <w:endnote w:type="continuationSeparator" w:id="0">
    <w:p w:rsidR="009206F2" w:rsidRDefault="009206F2" w:rsidP="00A0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6F2" w:rsidRDefault="009206F2" w:rsidP="00A05718">
      <w:pPr>
        <w:spacing w:after="0" w:line="240" w:lineRule="auto"/>
      </w:pPr>
      <w:r>
        <w:separator/>
      </w:r>
    </w:p>
  </w:footnote>
  <w:footnote w:type="continuationSeparator" w:id="0">
    <w:p w:rsidR="009206F2" w:rsidRDefault="009206F2" w:rsidP="00A0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6F2" w:rsidRDefault="009206F2" w:rsidP="00A05718">
    <w:pPr>
      <w:pStyle w:val="Header"/>
      <w:jc w:val="right"/>
    </w:pPr>
    <w:r>
      <w:rPr>
        <w:noProof/>
      </w:rPr>
      <w:drawing>
        <wp:anchor distT="0" distB="0" distL="114300" distR="114300" simplePos="0" relativeHeight="251659264" behindDoc="0" locked="0" layoutInCell="1" allowOverlap="1">
          <wp:simplePos x="0" y="0"/>
          <wp:positionH relativeFrom="column">
            <wp:posOffset>4198620</wp:posOffset>
          </wp:positionH>
          <wp:positionV relativeFrom="paragraph">
            <wp:posOffset>-381000</wp:posOffset>
          </wp:positionV>
          <wp:extent cx="2562225" cy="609600"/>
          <wp:effectExtent l="0" t="0" r="9525" b="0"/>
          <wp:wrapNone/>
          <wp:docPr id="2" name="Picture 2"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-931545</wp:posOffset>
          </wp:positionH>
          <wp:positionV relativeFrom="paragraph">
            <wp:posOffset>-445770</wp:posOffset>
          </wp:positionV>
          <wp:extent cx="2838450" cy="161925"/>
          <wp:effectExtent l="0" t="0" r="0" b="9525"/>
          <wp:wrapNone/>
          <wp:docPr id="1" name="Picture 1" descr="letterhead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ox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0" cy="161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8E1"/>
    <w:multiLevelType w:val="hybridMultilevel"/>
    <w:tmpl w:val="B0EE0E94"/>
    <w:lvl w:ilvl="0" w:tplc="C40EE334">
      <w:start w:val="1"/>
      <w:numFmt w:val="decimal"/>
      <w:lvlText w:val="Step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649BC"/>
    <w:multiLevelType w:val="hybridMultilevel"/>
    <w:tmpl w:val="E1D2EA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4087B"/>
    <w:multiLevelType w:val="hybridMultilevel"/>
    <w:tmpl w:val="28F8F958"/>
    <w:lvl w:ilvl="0" w:tplc="9E3625B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40C9C"/>
    <w:multiLevelType w:val="hybridMultilevel"/>
    <w:tmpl w:val="325A1D52"/>
    <w:lvl w:ilvl="0" w:tplc="8346AB40">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B636E"/>
    <w:multiLevelType w:val="hybridMultilevel"/>
    <w:tmpl w:val="64D473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36E18"/>
    <w:multiLevelType w:val="hybridMultilevel"/>
    <w:tmpl w:val="B37C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A4DE9"/>
    <w:multiLevelType w:val="hybridMultilevel"/>
    <w:tmpl w:val="D0C2240E"/>
    <w:lvl w:ilvl="0" w:tplc="926CC288">
      <w:start w:val="1"/>
      <w:numFmt w:val="decimal"/>
      <w:lvlText w:val="Step %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0C626E"/>
    <w:multiLevelType w:val="hybridMultilevel"/>
    <w:tmpl w:val="A656A084"/>
    <w:lvl w:ilvl="0" w:tplc="7256C716">
      <w:start w:val="1"/>
      <w:numFmt w:val="decimal"/>
      <w:lvlText w:val="Step %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B432E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C263FB"/>
    <w:multiLevelType w:val="multilevel"/>
    <w:tmpl w:val="0AA6BD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E073BC"/>
    <w:multiLevelType w:val="hybridMultilevel"/>
    <w:tmpl w:val="A2980B7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03DAB"/>
    <w:multiLevelType w:val="hybridMultilevel"/>
    <w:tmpl w:val="09E62DBC"/>
    <w:lvl w:ilvl="0" w:tplc="9E3625B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9462AC"/>
    <w:multiLevelType w:val="hybridMultilevel"/>
    <w:tmpl w:val="8B4EB8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0E529B"/>
    <w:multiLevelType w:val="hybridMultilevel"/>
    <w:tmpl w:val="88F6C14A"/>
    <w:lvl w:ilvl="0" w:tplc="E7D44488">
      <w:start w:val="7"/>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D163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B834C2"/>
    <w:multiLevelType w:val="multilevel"/>
    <w:tmpl w:val="73AE51A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1247EC4"/>
    <w:multiLevelType w:val="hybridMultilevel"/>
    <w:tmpl w:val="EC285D5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BE54CC"/>
    <w:multiLevelType w:val="hybridMultilevel"/>
    <w:tmpl w:val="8486AF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BA55D8"/>
    <w:multiLevelType w:val="hybridMultilevel"/>
    <w:tmpl w:val="8A7C4D34"/>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7765E"/>
    <w:multiLevelType w:val="multilevel"/>
    <w:tmpl w:val="3CBC800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5"/>
  </w:num>
  <w:num w:numId="3">
    <w:abstractNumId w:val="0"/>
  </w:num>
  <w:num w:numId="4">
    <w:abstractNumId w:val="6"/>
  </w:num>
  <w:num w:numId="5">
    <w:abstractNumId w:val="7"/>
  </w:num>
  <w:num w:numId="6">
    <w:abstractNumId w:val="5"/>
  </w:num>
  <w:num w:numId="7">
    <w:abstractNumId w:val="8"/>
  </w:num>
  <w:num w:numId="8">
    <w:abstractNumId w:val="4"/>
  </w:num>
  <w:num w:numId="9">
    <w:abstractNumId w:val="16"/>
  </w:num>
  <w:num w:numId="10">
    <w:abstractNumId w:val="11"/>
  </w:num>
  <w:num w:numId="11">
    <w:abstractNumId w:val="17"/>
  </w:num>
  <w:num w:numId="12">
    <w:abstractNumId w:val="14"/>
  </w:num>
  <w:num w:numId="13">
    <w:abstractNumId w:val="9"/>
  </w:num>
  <w:num w:numId="14">
    <w:abstractNumId w:val="10"/>
  </w:num>
  <w:num w:numId="15">
    <w:abstractNumId w:val="18"/>
  </w:num>
  <w:num w:numId="16">
    <w:abstractNumId w:val="3"/>
  </w:num>
  <w:num w:numId="17">
    <w:abstractNumId w:val="1"/>
  </w:num>
  <w:num w:numId="18">
    <w:abstractNumId w:val="12"/>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8"/>
    <w:rsid w:val="000062C8"/>
    <w:rsid w:val="000A19D3"/>
    <w:rsid w:val="000F09AF"/>
    <w:rsid w:val="00145DD1"/>
    <w:rsid w:val="002C2981"/>
    <w:rsid w:val="00416DDD"/>
    <w:rsid w:val="004D2204"/>
    <w:rsid w:val="004F6727"/>
    <w:rsid w:val="005032B2"/>
    <w:rsid w:val="0055439C"/>
    <w:rsid w:val="00670884"/>
    <w:rsid w:val="00706C34"/>
    <w:rsid w:val="00803167"/>
    <w:rsid w:val="008315E0"/>
    <w:rsid w:val="00876E75"/>
    <w:rsid w:val="008C5A10"/>
    <w:rsid w:val="009206F2"/>
    <w:rsid w:val="009E686D"/>
    <w:rsid w:val="00A05718"/>
    <w:rsid w:val="00AF6644"/>
    <w:rsid w:val="00C0525A"/>
    <w:rsid w:val="00C961A6"/>
    <w:rsid w:val="00CC0263"/>
    <w:rsid w:val="00D20065"/>
    <w:rsid w:val="00D87F00"/>
    <w:rsid w:val="00E15862"/>
    <w:rsid w:val="00E56B77"/>
    <w:rsid w:val="00E66CD5"/>
    <w:rsid w:val="00F47A54"/>
    <w:rsid w:val="00F91F16"/>
    <w:rsid w:val="00FC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7EE15E"/>
  <w15:chartTrackingRefBased/>
  <w15:docId w15:val="{236E22C2-9F0A-4919-85A6-DA553D01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86D"/>
  </w:style>
  <w:style w:type="paragraph" w:styleId="Heading1">
    <w:name w:val="heading 1"/>
    <w:basedOn w:val="ListParagraph"/>
    <w:next w:val="Normal"/>
    <w:link w:val="Heading1Char"/>
    <w:uiPriority w:val="9"/>
    <w:qFormat/>
    <w:rsid w:val="008C5A10"/>
    <w:pPr>
      <w:numPr>
        <w:numId w:val="1"/>
      </w:numPr>
      <w:spacing w:after="0"/>
      <w:ind w:left="360"/>
      <w:outlineLvl w:val="0"/>
    </w:pPr>
    <w:rPr>
      <w:b/>
    </w:rPr>
  </w:style>
  <w:style w:type="paragraph" w:styleId="Heading2">
    <w:name w:val="heading 2"/>
    <w:basedOn w:val="ListParagraph"/>
    <w:next w:val="Normal"/>
    <w:link w:val="Heading2Char"/>
    <w:uiPriority w:val="9"/>
    <w:unhideWhenUsed/>
    <w:qFormat/>
    <w:rsid w:val="008C5A10"/>
    <w:pPr>
      <w:numPr>
        <w:ilvl w:val="1"/>
        <w:numId w:val="1"/>
      </w:num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5718"/>
    <w:pPr>
      <w:spacing w:after="0" w:line="240" w:lineRule="auto"/>
      <w:contextualSpacing/>
      <w:jc w:val="center"/>
    </w:pPr>
    <w:rPr>
      <w:rFonts w:asciiTheme="majorHAnsi" w:eastAsiaTheme="majorEastAsia" w:hAnsiTheme="majorHAnsi" w:cstheme="majorBidi"/>
      <w:color w:val="538135" w:themeColor="accent6" w:themeShade="BF"/>
      <w:spacing w:val="-10"/>
      <w:kern w:val="28"/>
      <w:sz w:val="48"/>
      <w:szCs w:val="56"/>
      <w:lang w:val="en-CA"/>
    </w:rPr>
  </w:style>
  <w:style w:type="character" w:customStyle="1" w:styleId="TitleChar">
    <w:name w:val="Title Char"/>
    <w:basedOn w:val="DefaultParagraphFont"/>
    <w:link w:val="Title"/>
    <w:uiPriority w:val="10"/>
    <w:rsid w:val="00A05718"/>
    <w:rPr>
      <w:rFonts w:asciiTheme="majorHAnsi" w:eastAsiaTheme="majorEastAsia" w:hAnsiTheme="majorHAnsi" w:cstheme="majorBidi"/>
      <w:color w:val="538135" w:themeColor="accent6" w:themeShade="BF"/>
      <w:spacing w:val="-10"/>
      <w:kern w:val="28"/>
      <w:sz w:val="48"/>
      <w:szCs w:val="56"/>
      <w:lang w:val="en-CA"/>
    </w:rPr>
  </w:style>
  <w:style w:type="paragraph" w:styleId="Header">
    <w:name w:val="header"/>
    <w:basedOn w:val="Normal"/>
    <w:link w:val="HeaderChar"/>
    <w:uiPriority w:val="99"/>
    <w:unhideWhenUsed/>
    <w:rsid w:val="00A05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18"/>
  </w:style>
  <w:style w:type="paragraph" w:styleId="Footer">
    <w:name w:val="footer"/>
    <w:basedOn w:val="Normal"/>
    <w:link w:val="FooterChar"/>
    <w:uiPriority w:val="99"/>
    <w:unhideWhenUsed/>
    <w:rsid w:val="00A05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718"/>
  </w:style>
  <w:style w:type="paragraph" w:styleId="ListParagraph">
    <w:name w:val="List Paragraph"/>
    <w:basedOn w:val="Normal"/>
    <w:uiPriority w:val="34"/>
    <w:qFormat/>
    <w:rsid w:val="00A05718"/>
    <w:pPr>
      <w:ind w:left="720"/>
      <w:contextualSpacing/>
    </w:pPr>
  </w:style>
  <w:style w:type="character" w:customStyle="1" w:styleId="Heading1Char">
    <w:name w:val="Heading 1 Char"/>
    <w:basedOn w:val="DefaultParagraphFont"/>
    <w:link w:val="Heading1"/>
    <w:uiPriority w:val="9"/>
    <w:rsid w:val="008C5A10"/>
    <w:rPr>
      <w:b/>
    </w:rPr>
  </w:style>
  <w:style w:type="character" w:customStyle="1" w:styleId="Heading2Char">
    <w:name w:val="Heading 2 Char"/>
    <w:basedOn w:val="DefaultParagraphFont"/>
    <w:link w:val="Heading2"/>
    <w:uiPriority w:val="9"/>
    <w:rsid w:val="008C5A10"/>
    <w:rPr>
      <w:b/>
    </w:rPr>
  </w:style>
  <w:style w:type="paragraph" w:styleId="BalloonText">
    <w:name w:val="Balloon Text"/>
    <w:basedOn w:val="Normal"/>
    <w:link w:val="BalloonTextChar"/>
    <w:uiPriority w:val="99"/>
    <w:semiHidden/>
    <w:unhideWhenUsed/>
    <w:rsid w:val="00831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5E0"/>
    <w:rPr>
      <w:rFonts w:ascii="Segoe UI" w:hAnsi="Segoe UI" w:cs="Segoe UI"/>
      <w:sz w:val="18"/>
      <w:szCs w:val="18"/>
    </w:rPr>
  </w:style>
  <w:style w:type="table" w:styleId="TableGrid">
    <w:name w:val="Table Grid"/>
    <w:basedOn w:val="TableNormal"/>
    <w:uiPriority w:val="39"/>
    <w:rsid w:val="00E5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13A1A-1B06-4ACB-B045-B7BD9F01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1084</Words>
  <Characters>6268</Characters>
  <Application>Microsoft Office Word</Application>
  <DocSecurity>0</DocSecurity>
  <Lines>125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Strobbe, Kaitlin</dc:creator>
  <cp:keywords/>
  <dc:description/>
  <cp:lastModifiedBy>Pajic, Aleksandra</cp:lastModifiedBy>
  <cp:revision>4</cp:revision>
  <cp:lastPrinted>2017-08-17T19:01:00Z</cp:lastPrinted>
  <dcterms:created xsi:type="dcterms:W3CDTF">2018-11-27T21:57:00Z</dcterms:created>
  <dcterms:modified xsi:type="dcterms:W3CDTF">2018-11-30T19:20:00Z</dcterms:modified>
</cp:coreProperties>
</file>