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9CFF2" w14:textId="77777777" w:rsidR="00865FFE" w:rsidRDefault="00865FFE" w:rsidP="00D21BB8">
      <w:pPr>
        <w:pStyle w:val="BodyText"/>
        <w:spacing w:before="0"/>
        <w:ind w:right="4"/>
        <w:jc w:val="both"/>
        <w:rPr>
          <w:sz w:val="22"/>
        </w:rPr>
      </w:pPr>
    </w:p>
    <w:p w14:paraId="46359405" w14:textId="7FA668EB" w:rsidR="00586BB8" w:rsidRDefault="00586BB8" w:rsidP="00586BB8">
      <w:pPr>
        <w:pStyle w:val="BodyText"/>
        <w:spacing w:before="0"/>
        <w:ind w:right="4"/>
        <w:jc w:val="both"/>
        <w:rPr>
          <w:b w:val="0"/>
          <w:sz w:val="22"/>
        </w:rPr>
      </w:pPr>
      <w:r w:rsidRPr="007510C2">
        <w:rPr>
          <w:b w:val="0"/>
          <w:sz w:val="22"/>
        </w:rPr>
        <w:t xml:space="preserve">The </w:t>
      </w:r>
      <w:r w:rsidRPr="002877FC">
        <w:rPr>
          <w:sz w:val="22"/>
        </w:rPr>
        <w:t>initial step</w:t>
      </w:r>
      <w:r w:rsidRPr="007510C2">
        <w:rPr>
          <w:b w:val="0"/>
          <w:sz w:val="22"/>
        </w:rPr>
        <w:t xml:space="preserve"> in contacting another </w:t>
      </w:r>
      <w:r>
        <w:rPr>
          <w:b w:val="0"/>
          <w:sz w:val="22"/>
        </w:rPr>
        <w:t>University of Saskatchewan program</w:t>
      </w:r>
      <w:r w:rsidRPr="007510C2">
        <w:rPr>
          <w:b w:val="0"/>
          <w:sz w:val="22"/>
        </w:rPr>
        <w:t xml:space="preserve"> on behalf of the resident </w:t>
      </w:r>
      <w:r w:rsidR="006125E1">
        <w:rPr>
          <w:b w:val="0"/>
          <w:sz w:val="22"/>
        </w:rPr>
        <w:t xml:space="preserve">requesting transfer </w:t>
      </w:r>
      <w:r w:rsidRPr="007510C2">
        <w:rPr>
          <w:b w:val="0"/>
          <w:sz w:val="22"/>
        </w:rPr>
        <w:t xml:space="preserve">is an e-mail from the University of Saskatchewan PGME </w:t>
      </w:r>
      <w:r>
        <w:rPr>
          <w:b w:val="0"/>
          <w:sz w:val="22"/>
        </w:rPr>
        <w:t>Director of Transfers</w:t>
      </w:r>
      <w:r w:rsidRPr="007510C2">
        <w:rPr>
          <w:b w:val="0"/>
          <w:sz w:val="22"/>
        </w:rPr>
        <w:t xml:space="preserve"> to the </w:t>
      </w:r>
      <w:r>
        <w:rPr>
          <w:b w:val="0"/>
          <w:sz w:val="22"/>
        </w:rPr>
        <w:t>Program Director</w:t>
      </w:r>
      <w:r w:rsidRPr="007510C2">
        <w:rPr>
          <w:b w:val="0"/>
          <w:sz w:val="22"/>
        </w:rPr>
        <w:t xml:space="preserve"> </w:t>
      </w:r>
      <w:r>
        <w:rPr>
          <w:b w:val="0"/>
          <w:sz w:val="22"/>
        </w:rPr>
        <w:t>of</w:t>
      </w:r>
      <w:r w:rsidRPr="007510C2">
        <w:rPr>
          <w:b w:val="0"/>
          <w:sz w:val="22"/>
        </w:rPr>
        <w:t xml:space="preserve"> the other </w:t>
      </w:r>
      <w:r>
        <w:rPr>
          <w:b w:val="0"/>
          <w:sz w:val="22"/>
        </w:rPr>
        <w:t>program</w:t>
      </w:r>
      <w:r w:rsidRPr="007510C2">
        <w:rPr>
          <w:b w:val="0"/>
          <w:sz w:val="22"/>
        </w:rPr>
        <w:t>(s) inquiring if there is any vacancy/capacity for training.</w:t>
      </w:r>
    </w:p>
    <w:p w14:paraId="72EE5E44" w14:textId="77777777" w:rsidR="00586BB8" w:rsidRPr="00F569F8" w:rsidRDefault="00586BB8" w:rsidP="00586BB8">
      <w:pPr>
        <w:pStyle w:val="BodyText"/>
        <w:spacing w:before="0"/>
        <w:ind w:right="4"/>
        <w:jc w:val="both"/>
        <w:rPr>
          <w:b w:val="0"/>
          <w:sz w:val="16"/>
          <w:szCs w:val="16"/>
        </w:rPr>
      </w:pPr>
    </w:p>
    <w:p w14:paraId="258F7752" w14:textId="3A5455C0" w:rsidR="00865FFE" w:rsidRPr="002877FC" w:rsidRDefault="00865FFE" w:rsidP="00865FFE">
      <w:pPr>
        <w:pStyle w:val="BodyText"/>
        <w:spacing w:before="0"/>
        <w:ind w:right="4"/>
        <w:jc w:val="both"/>
        <w:rPr>
          <w:sz w:val="22"/>
        </w:rPr>
      </w:pPr>
      <w:r w:rsidRPr="00B30CA0">
        <w:rPr>
          <w:b w:val="0"/>
          <w:sz w:val="22"/>
        </w:rPr>
        <w:t xml:space="preserve">If an </w:t>
      </w:r>
      <w:r>
        <w:rPr>
          <w:b w:val="0"/>
          <w:sz w:val="22"/>
        </w:rPr>
        <w:t>internal</w:t>
      </w:r>
      <w:r w:rsidRPr="00B30CA0">
        <w:rPr>
          <w:b w:val="0"/>
          <w:sz w:val="22"/>
        </w:rPr>
        <w:t xml:space="preserve"> transfer position </w:t>
      </w:r>
      <w:r>
        <w:rPr>
          <w:b w:val="0"/>
          <w:sz w:val="22"/>
        </w:rPr>
        <w:t>becomes</w:t>
      </w:r>
      <w:r w:rsidRPr="00B30CA0">
        <w:rPr>
          <w:b w:val="0"/>
          <w:sz w:val="22"/>
        </w:rPr>
        <w:t xml:space="preserve"> available after CaRMS 2</w:t>
      </w:r>
      <w:r w:rsidRPr="009F598C">
        <w:rPr>
          <w:b w:val="0"/>
          <w:sz w:val="22"/>
          <w:vertAlign w:val="superscript"/>
        </w:rPr>
        <w:t>nd</w:t>
      </w:r>
      <w:r>
        <w:rPr>
          <w:b w:val="0"/>
          <w:sz w:val="22"/>
        </w:rPr>
        <w:t xml:space="preserve"> </w:t>
      </w:r>
      <w:r w:rsidRPr="00B30CA0">
        <w:rPr>
          <w:b w:val="0"/>
          <w:sz w:val="22"/>
        </w:rPr>
        <w:t>iteration</w:t>
      </w:r>
      <w:r>
        <w:rPr>
          <w:b w:val="0"/>
          <w:sz w:val="22"/>
        </w:rPr>
        <w:t>,</w:t>
      </w:r>
      <w:r w:rsidRPr="00B30CA0">
        <w:rPr>
          <w:b w:val="0"/>
          <w:sz w:val="22"/>
        </w:rPr>
        <w:t xml:space="preserve"> </w:t>
      </w:r>
      <w:r>
        <w:rPr>
          <w:b w:val="0"/>
          <w:sz w:val="22"/>
        </w:rPr>
        <w:t>the PGME office</w:t>
      </w:r>
      <w:r w:rsidRPr="00B30CA0">
        <w:rPr>
          <w:b w:val="0"/>
          <w:sz w:val="22"/>
        </w:rPr>
        <w:t xml:space="preserve"> will contact </w:t>
      </w:r>
      <w:r w:rsidR="0057414B">
        <w:rPr>
          <w:b w:val="0"/>
          <w:sz w:val="22"/>
        </w:rPr>
        <w:t>the resident</w:t>
      </w:r>
      <w:r w:rsidRPr="00B30CA0">
        <w:rPr>
          <w:b w:val="0"/>
          <w:sz w:val="22"/>
        </w:rPr>
        <w:t xml:space="preserve"> to obtain </w:t>
      </w:r>
      <w:r w:rsidR="0057414B">
        <w:rPr>
          <w:b w:val="0"/>
          <w:sz w:val="22"/>
        </w:rPr>
        <w:t>their</w:t>
      </w:r>
      <w:r w:rsidRPr="00B30CA0">
        <w:rPr>
          <w:b w:val="0"/>
          <w:sz w:val="22"/>
        </w:rPr>
        <w:t xml:space="preserve"> personal letter and current CV</w:t>
      </w:r>
      <w:r w:rsidR="005470FA">
        <w:rPr>
          <w:b w:val="0"/>
          <w:sz w:val="22"/>
        </w:rPr>
        <w:t>,</w:t>
      </w:r>
      <w:r w:rsidR="00D534E9">
        <w:rPr>
          <w:b w:val="0"/>
          <w:sz w:val="22"/>
        </w:rPr>
        <w:t xml:space="preserve"> </w:t>
      </w:r>
      <w:r w:rsidRPr="00B30CA0">
        <w:rPr>
          <w:b w:val="0"/>
          <w:sz w:val="22"/>
        </w:rPr>
        <w:t xml:space="preserve">and will send a transfer application </w:t>
      </w:r>
      <w:r w:rsidR="00211CDB">
        <w:rPr>
          <w:b w:val="0"/>
          <w:sz w:val="22"/>
        </w:rPr>
        <w:t>on behalf of the resident</w:t>
      </w:r>
      <w:r w:rsidRPr="00B30CA0">
        <w:rPr>
          <w:b w:val="0"/>
          <w:sz w:val="22"/>
        </w:rPr>
        <w:t xml:space="preserve"> to the </w:t>
      </w:r>
      <w:r>
        <w:rPr>
          <w:b w:val="0"/>
          <w:sz w:val="22"/>
        </w:rPr>
        <w:t>USask program with the transfer position.</w:t>
      </w:r>
    </w:p>
    <w:p w14:paraId="427FDD9F" w14:textId="77777777" w:rsidR="002877FC" w:rsidRPr="00F569F8" w:rsidRDefault="002877FC" w:rsidP="00D21BB8">
      <w:pPr>
        <w:pStyle w:val="BodyText"/>
        <w:spacing w:before="0"/>
        <w:ind w:right="4"/>
        <w:jc w:val="both"/>
        <w:rPr>
          <w:rFonts w:cs="Arial"/>
          <w:b w:val="0"/>
          <w:sz w:val="16"/>
          <w:szCs w:val="16"/>
        </w:rPr>
      </w:pPr>
    </w:p>
    <w:p w14:paraId="3E65F3E7" w14:textId="77777777" w:rsidR="004323F3" w:rsidRPr="00D534E9" w:rsidRDefault="003C3516" w:rsidP="00C813B9">
      <w:pPr>
        <w:pStyle w:val="BodyText"/>
        <w:spacing w:before="99" w:after="240"/>
        <w:ind w:right="-26"/>
        <w:jc w:val="both"/>
        <w:rPr>
          <w:rFonts w:cs="Arial"/>
          <w:sz w:val="24"/>
          <w:szCs w:val="24"/>
        </w:rPr>
      </w:pPr>
      <w:r w:rsidRPr="00D534E9">
        <w:rPr>
          <w:rFonts w:cs="Arial"/>
          <w:sz w:val="24"/>
          <w:szCs w:val="24"/>
        </w:rPr>
        <w:t>Section 1:</w:t>
      </w:r>
      <w:r w:rsidR="00135D9B" w:rsidRPr="00D534E9">
        <w:rPr>
          <w:rFonts w:cs="Arial"/>
          <w:sz w:val="24"/>
          <w:szCs w:val="24"/>
        </w:rPr>
        <w:t xml:space="preserve">  </w:t>
      </w:r>
      <w:r w:rsidR="00533E3F" w:rsidRPr="00D534E9">
        <w:rPr>
          <w:rFonts w:cs="Arial"/>
          <w:sz w:val="24"/>
          <w:szCs w:val="24"/>
        </w:rPr>
        <w:t xml:space="preserve">Resident Information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980"/>
        <w:gridCol w:w="7370"/>
      </w:tblGrid>
      <w:tr w:rsidR="00BE6F1F" w:rsidRPr="00D85BA6" w14:paraId="3906154F" w14:textId="77777777" w:rsidTr="005975F3">
        <w:trPr>
          <w:trHeight w:val="567"/>
        </w:trPr>
        <w:tc>
          <w:tcPr>
            <w:tcW w:w="1059" w:type="pct"/>
            <w:vAlign w:val="center"/>
          </w:tcPr>
          <w:p w14:paraId="684AC845" w14:textId="77777777" w:rsidR="003D675B" w:rsidRPr="005975F3" w:rsidRDefault="003D675B" w:rsidP="00B531B6">
            <w:pPr>
              <w:pStyle w:val="BodyText"/>
              <w:spacing w:before="99" w:line="276" w:lineRule="auto"/>
              <w:ind w:right="-26"/>
              <w:rPr>
                <w:rFonts w:cs="Arial"/>
                <w:bCs w:val="0"/>
                <w:sz w:val="22"/>
              </w:rPr>
            </w:pPr>
            <w:r w:rsidRPr="005975F3">
              <w:rPr>
                <w:rFonts w:cs="Arial"/>
                <w:bCs w:val="0"/>
                <w:sz w:val="22"/>
              </w:rPr>
              <w:t>Name:</w:t>
            </w:r>
          </w:p>
        </w:tc>
        <w:tc>
          <w:tcPr>
            <w:tcW w:w="3941" w:type="pct"/>
            <w:shd w:val="clear" w:color="auto" w:fill="F2F2F2" w:themeFill="background1" w:themeFillShade="F2"/>
          </w:tcPr>
          <w:p w14:paraId="17F1F9BA" w14:textId="77777777" w:rsidR="003D675B" w:rsidRPr="00D85BA6" w:rsidRDefault="003D675B" w:rsidP="003D10F7">
            <w:pPr>
              <w:pStyle w:val="BodyText"/>
              <w:spacing w:before="99" w:line="276" w:lineRule="auto"/>
              <w:ind w:right="-26"/>
              <w:rPr>
                <w:rFonts w:cs="Arial"/>
                <w:b w:val="0"/>
                <w:sz w:val="22"/>
              </w:rPr>
            </w:pPr>
          </w:p>
        </w:tc>
      </w:tr>
      <w:tr w:rsidR="00BE6F1F" w:rsidRPr="00D85BA6" w14:paraId="233C37BA" w14:textId="77777777" w:rsidTr="005975F3">
        <w:trPr>
          <w:trHeight w:val="567"/>
        </w:trPr>
        <w:tc>
          <w:tcPr>
            <w:tcW w:w="1059" w:type="pct"/>
            <w:vAlign w:val="center"/>
          </w:tcPr>
          <w:p w14:paraId="396C4F24" w14:textId="77777777" w:rsidR="003D675B" w:rsidRPr="005975F3" w:rsidRDefault="001971A7" w:rsidP="00B531B6">
            <w:pPr>
              <w:pStyle w:val="BodyText"/>
              <w:spacing w:before="99" w:line="276" w:lineRule="auto"/>
              <w:ind w:right="-26"/>
              <w:rPr>
                <w:rFonts w:cs="Arial"/>
                <w:bCs w:val="0"/>
                <w:sz w:val="22"/>
              </w:rPr>
            </w:pPr>
            <w:r w:rsidRPr="005975F3">
              <w:rPr>
                <w:rFonts w:cs="Arial"/>
                <w:bCs w:val="0"/>
                <w:sz w:val="22"/>
              </w:rPr>
              <w:t xml:space="preserve">Program: </w:t>
            </w:r>
          </w:p>
        </w:tc>
        <w:tc>
          <w:tcPr>
            <w:tcW w:w="3941" w:type="pct"/>
            <w:shd w:val="clear" w:color="auto" w:fill="F2F2F2" w:themeFill="background1" w:themeFillShade="F2"/>
          </w:tcPr>
          <w:p w14:paraId="0B24F0F2" w14:textId="77777777" w:rsidR="003D675B" w:rsidRPr="00D85BA6" w:rsidRDefault="003D675B" w:rsidP="00B531B6">
            <w:pPr>
              <w:pStyle w:val="BodyText"/>
              <w:spacing w:before="99" w:line="276" w:lineRule="auto"/>
              <w:ind w:right="-26"/>
              <w:rPr>
                <w:rFonts w:cs="Arial"/>
                <w:b w:val="0"/>
                <w:sz w:val="22"/>
              </w:rPr>
            </w:pPr>
          </w:p>
        </w:tc>
      </w:tr>
      <w:tr w:rsidR="00BE6F1F" w:rsidRPr="00D85BA6" w14:paraId="7B886CC1" w14:textId="77777777" w:rsidTr="005975F3">
        <w:trPr>
          <w:trHeight w:val="567"/>
        </w:trPr>
        <w:tc>
          <w:tcPr>
            <w:tcW w:w="1059" w:type="pct"/>
            <w:vAlign w:val="center"/>
          </w:tcPr>
          <w:p w14:paraId="58329CCE" w14:textId="77777777" w:rsidR="003D675B" w:rsidRPr="005975F3" w:rsidRDefault="001971A7" w:rsidP="001971A7">
            <w:pPr>
              <w:pStyle w:val="BodyText"/>
              <w:spacing w:before="99" w:line="276" w:lineRule="auto"/>
              <w:ind w:right="-26"/>
              <w:rPr>
                <w:rFonts w:cs="Arial"/>
                <w:bCs w:val="0"/>
                <w:sz w:val="22"/>
              </w:rPr>
            </w:pPr>
            <w:r w:rsidRPr="005975F3">
              <w:rPr>
                <w:rFonts w:cs="Arial"/>
                <w:bCs w:val="0"/>
                <w:sz w:val="22"/>
              </w:rPr>
              <w:t xml:space="preserve">Training Year: </w:t>
            </w:r>
          </w:p>
        </w:tc>
        <w:tc>
          <w:tcPr>
            <w:tcW w:w="3941" w:type="pct"/>
            <w:shd w:val="clear" w:color="auto" w:fill="F2F2F2" w:themeFill="background1" w:themeFillShade="F2"/>
            <w:vAlign w:val="center"/>
          </w:tcPr>
          <w:p w14:paraId="28B67A8E" w14:textId="77777777" w:rsidR="003D675B" w:rsidRPr="00D85BA6" w:rsidRDefault="003D675B" w:rsidP="00B71E47">
            <w:pPr>
              <w:rPr>
                <w:sz w:val="24"/>
              </w:rPr>
            </w:pPr>
          </w:p>
        </w:tc>
      </w:tr>
      <w:tr w:rsidR="00BE6F1F" w:rsidRPr="00D85BA6" w14:paraId="7356A28D" w14:textId="77777777" w:rsidTr="005975F3">
        <w:trPr>
          <w:trHeight w:val="567"/>
        </w:trPr>
        <w:tc>
          <w:tcPr>
            <w:tcW w:w="1059" w:type="pct"/>
            <w:vAlign w:val="center"/>
          </w:tcPr>
          <w:p w14:paraId="3BC119C8" w14:textId="77777777" w:rsidR="00BE6F1F" w:rsidRPr="005975F3" w:rsidRDefault="00BE6F1F" w:rsidP="00B531B6">
            <w:pPr>
              <w:pStyle w:val="BodyText"/>
              <w:spacing w:before="99" w:line="276" w:lineRule="auto"/>
              <w:ind w:right="-26"/>
              <w:rPr>
                <w:rFonts w:cs="Arial"/>
                <w:bCs w:val="0"/>
                <w:sz w:val="22"/>
              </w:rPr>
            </w:pPr>
            <w:r w:rsidRPr="005975F3">
              <w:rPr>
                <w:rFonts w:cs="Arial"/>
                <w:bCs w:val="0"/>
                <w:sz w:val="22"/>
              </w:rPr>
              <w:t xml:space="preserve">Email: </w:t>
            </w:r>
          </w:p>
        </w:tc>
        <w:tc>
          <w:tcPr>
            <w:tcW w:w="3941" w:type="pct"/>
            <w:shd w:val="clear" w:color="auto" w:fill="F2F2F2" w:themeFill="background1" w:themeFillShade="F2"/>
          </w:tcPr>
          <w:p w14:paraId="7A06D642" w14:textId="77777777" w:rsidR="00BE6F1F" w:rsidRPr="00D85BA6" w:rsidRDefault="00BE6F1F" w:rsidP="003D10F7">
            <w:pPr>
              <w:pStyle w:val="BodyText"/>
              <w:spacing w:before="99" w:line="276" w:lineRule="auto"/>
              <w:ind w:right="-26"/>
              <w:rPr>
                <w:rFonts w:cs="Arial"/>
                <w:b w:val="0"/>
                <w:sz w:val="22"/>
              </w:rPr>
            </w:pPr>
          </w:p>
        </w:tc>
      </w:tr>
      <w:tr w:rsidR="00FD336C" w:rsidRPr="00D85BA6" w14:paraId="5E5C8B7A" w14:textId="77777777" w:rsidTr="005975F3">
        <w:trPr>
          <w:trHeight w:val="567"/>
        </w:trPr>
        <w:tc>
          <w:tcPr>
            <w:tcW w:w="1059" w:type="pct"/>
            <w:vAlign w:val="center"/>
          </w:tcPr>
          <w:p w14:paraId="2459CD38" w14:textId="550CED8A" w:rsidR="00FD336C" w:rsidRPr="005975F3" w:rsidRDefault="00FD336C" w:rsidP="00B531B6">
            <w:pPr>
              <w:pStyle w:val="BodyText"/>
              <w:spacing w:before="99" w:line="276" w:lineRule="auto"/>
              <w:ind w:right="-26"/>
              <w:rPr>
                <w:rFonts w:cs="Arial"/>
                <w:bCs w:val="0"/>
                <w:sz w:val="22"/>
              </w:rPr>
            </w:pPr>
            <w:r w:rsidRPr="005975F3">
              <w:rPr>
                <w:rFonts w:cs="Arial"/>
                <w:bCs w:val="0"/>
                <w:sz w:val="22"/>
              </w:rPr>
              <w:t>Return of service with saskdocs</w:t>
            </w:r>
          </w:p>
        </w:tc>
        <w:tc>
          <w:tcPr>
            <w:tcW w:w="3941" w:type="pct"/>
            <w:shd w:val="clear" w:color="auto" w:fill="F2F2F2" w:themeFill="background1" w:themeFillShade="F2"/>
          </w:tcPr>
          <w:p w14:paraId="24229937" w14:textId="167AB19C" w:rsidR="00FD336C" w:rsidRPr="00D85BA6" w:rsidRDefault="005464F7" w:rsidP="003D10F7">
            <w:pPr>
              <w:pStyle w:val="BodyText"/>
              <w:spacing w:before="99" w:line="276" w:lineRule="auto"/>
              <w:ind w:right="-26"/>
              <w:rPr>
                <w:rFonts w:cs="Arial"/>
                <w:b w:val="0"/>
                <w:sz w:val="22"/>
              </w:rPr>
            </w:pPr>
            <w:sdt>
              <w:sdtPr>
                <w:rPr>
                  <w:b w:val="0"/>
                  <w:sz w:val="22"/>
                </w:rPr>
                <w:id w:val="-304318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75F3">
                  <w:rPr>
                    <w:rFonts w:ascii="MS Gothic" w:eastAsia="MS Gothic" w:hAnsi="MS Gothic" w:hint="eastAsia"/>
                    <w:b w:val="0"/>
                    <w:sz w:val="22"/>
                  </w:rPr>
                  <w:t>☐</w:t>
                </w:r>
              </w:sdtContent>
            </w:sdt>
            <w:r w:rsidR="005975F3">
              <w:rPr>
                <w:b w:val="0"/>
                <w:sz w:val="22"/>
              </w:rPr>
              <w:t xml:space="preserve">   Yes        </w:t>
            </w:r>
            <w:sdt>
              <w:sdtPr>
                <w:rPr>
                  <w:b w:val="0"/>
                  <w:sz w:val="22"/>
                </w:rPr>
                <w:id w:val="1694418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75F3">
                  <w:rPr>
                    <w:rFonts w:ascii="MS Gothic" w:eastAsia="MS Gothic" w:hAnsi="MS Gothic" w:hint="eastAsia"/>
                    <w:b w:val="0"/>
                    <w:sz w:val="22"/>
                  </w:rPr>
                  <w:t>☐</w:t>
                </w:r>
              </w:sdtContent>
            </w:sdt>
            <w:r w:rsidR="005975F3">
              <w:rPr>
                <w:b w:val="0"/>
                <w:sz w:val="22"/>
              </w:rPr>
              <w:t xml:space="preserve"> No</w:t>
            </w:r>
          </w:p>
        </w:tc>
      </w:tr>
    </w:tbl>
    <w:p w14:paraId="5DA6EFBC" w14:textId="77777777" w:rsidR="003D675B" w:rsidRPr="00D534E9" w:rsidRDefault="003D675B" w:rsidP="00D60048">
      <w:pPr>
        <w:pStyle w:val="BodyText"/>
        <w:spacing w:before="0" w:after="240" w:line="276" w:lineRule="auto"/>
        <w:ind w:right="-26"/>
        <w:jc w:val="both"/>
        <w:rPr>
          <w:rFonts w:cs="Arial"/>
          <w:b w:val="0"/>
          <w:sz w:val="24"/>
          <w:szCs w:val="24"/>
        </w:rPr>
      </w:pPr>
    </w:p>
    <w:p w14:paraId="6847EA84" w14:textId="77777777" w:rsidR="00B531B6" w:rsidRPr="00D534E9" w:rsidRDefault="00A4549C" w:rsidP="00D21BB8">
      <w:pPr>
        <w:pStyle w:val="BodyText"/>
        <w:spacing w:before="0" w:after="240" w:line="276" w:lineRule="auto"/>
        <w:ind w:right="-26"/>
        <w:jc w:val="both"/>
        <w:rPr>
          <w:rFonts w:cs="Arial"/>
          <w:sz w:val="24"/>
          <w:szCs w:val="24"/>
        </w:rPr>
      </w:pPr>
      <w:r w:rsidRPr="00D534E9">
        <w:rPr>
          <w:rFonts w:cs="Arial"/>
          <w:sz w:val="24"/>
          <w:szCs w:val="24"/>
        </w:rPr>
        <w:t>Section 2</w:t>
      </w:r>
      <w:r w:rsidR="001971A7" w:rsidRPr="00D534E9">
        <w:rPr>
          <w:rFonts w:cs="Arial"/>
          <w:sz w:val="24"/>
          <w:szCs w:val="24"/>
        </w:rPr>
        <w:t xml:space="preserve">: Resident’s Consent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8"/>
        <w:gridCol w:w="3258"/>
        <w:gridCol w:w="1417"/>
        <w:gridCol w:w="1417"/>
      </w:tblGrid>
      <w:tr w:rsidR="002877FC" w14:paraId="1A398054" w14:textId="77777777" w:rsidTr="002C074A">
        <w:tc>
          <w:tcPr>
            <w:tcW w:w="6516" w:type="dxa"/>
            <w:gridSpan w:val="2"/>
          </w:tcPr>
          <w:p w14:paraId="3CB93F56" w14:textId="77777777" w:rsidR="00E6681F" w:rsidRPr="00E6681F" w:rsidRDefault="00E6681F" w:rsidP="00843442">
            <w:pPr>
              <w:pStyle w:val="BodyText"/>
              <w:spacing w:before="0" w:line="276" w:lineRule="auto"/>
              <w:ind w:left="174" w:right="173"/>
              <w:jc w:val="both"/>
              <w:rPr>
                <w:b w:val="0"/>
                <w:sz w:val="6"/>
                <w:szCs w:val="6"/>
              </w:rPr>
            </w:pPr>
          </w:p>
          <w:p w14:paraId="317CECD3" w14:textId="20962FEC" w:rsidR="00E6681F" w:rsidRDefault="002877FC" w:rsidP="00843442">
            <w:pPr>
              <w:pStyle w:val="BodyText"/>
              <w:spacing w:before="0" w:line="276" w:lineRule="auto"/>
              <w:ind w:left="174" w:right="173"/>
              <w:jc w:val="both"/>
              <w:rPr>
                <w:b w:val="0"/>
                <w:sz w:val="22"/>
              </w:rPr>
            </w:pPr>
            <w:r w:rsidRPr="002877FC">
              <w:rPr>
                <w:b w:val="0"/>
                <w:sz w:val="22"/>
              </w:rPr>
              <w:t xml:space="preserve">I provide consent that my full name and PGY be </w:t>
            </w:r>
            <w:r w:rsidR="000F5FCE">
              <w:rPr>
                <w:b w:val="0"/>
                <w:sz w:val="22"/>
              </w:rPr>
              <w:t>provided</w:t>
            </w:r>
            <w:r w:rsidRPr="002877FC">
              <w:rPr>
                <w:b w:val="0"/>
                <w:sz w:val="22"/>
              </w:rPr>
              <w:t xml:space="preserve"> to </w:t>
            </w:r>
            <w:r w:rsidR="00892358">
              <w:rPr>
                <w:b w:val="0"/>
                <w:sz w:val="22"/>
              </w:rPr>
              <w:t>program</w:t>
            </w:r>
            <w:r w:rsidR="00602B39">
              <w:rPr>
                <w:b w:val="0"/>
                <w:sz w:val="22"/>
              </w:rPr>
              <w:t>(s)</w:t>
            </w:r>
            <w:r w:rsidRPr="002877FC">
              <w:rPr>
                <w:b w:val="0"/>
                <w:sz w:val="22"/>
              </w:rPr>
              <w:t xml:space="preserve"> </w:t>
            </w:r>
            <w:r w:rsidR="001F7487" w:rsidRPr="002877FC">
              <w:rPr>
                <w:b w:val="0"/>
                <w:sz w:val="22"/>
              </w:rPr>
              <w:t>listed in Section 3</w:t>
            </w:r>
            <w:r w:rsidR="001F7487">
              <w:rPr>
                <w:b w:val="0"/>
                <w:sz w:val="22"/>
              </w:rPr>
              <w:t xml:space="preserve"> </w:t>
            </w:r>
            <w:r w:rsidR="000F5FCE">
              <w:rPr>
                <w:b w:val="0"/>
                <w:sz w:val="22"/>
              </w:rPr>
              <w:t>(if a transfer position is available)</w:t>
            </w:r>
            <w:r w:rsidRPr="002877FC">
              <w:rPr>
                <w:b w:val="0"/>
                <w:sz w:val="22"/>
              </w:rPr>
              <w:t xml:space="preserve">. </w:t>
            </w:r>
          </w:p>
          <w:p w14:paraId="29FCC762" w14:textId="34FEE3FB" w:rsidR="002877FC" w:rsidRPr="00E6681F" w:rsidRDefault="002877FC" w:rsidP="00843442">
            <w:pPr>
              <w:pStyle w:val="BodyText"/>
              <w:spacing w:before="0" w:line="276" w:lineRule="auto"/>
              <w:ind w:left="174" w:right="173"/>
              <w:jc w:val="both"/>
              <w:rPr>
                <w:b w:val="0"/>
                <w:sz w:val="6"/>
                <w:szCs w:val="6"/>
              </w:rPr>
            </w:pPr>
            <w:r w:rsidRPr="00E6681F">
              <w:rPr>
                <w:b w:val="0"/>
                <w:sz w:val="6"/>
                <w:szCs w:val="6"/>
              </w:rPr>
              <w:t xml:space="preserve">         </w:t>
            </w:r>
          </w:p>
        </w:tc>
        <w:tc>
          <w:tcPr>
            <w:tcW w:w="2834" w:type="dxa"/>
            <w:gridSpan w:val="2"/>
            <w:shd w:val="clear" w:color="auto" w:fill="F2F2F2" w:themeFill="background1" w:themeFillShade="F2"/>
            <w:vAlign w:val="center"/>
          </w:tcPr>
          <w:p w14:paraId="6179D6FD" w14:textId="5BB86C11" w:rsidR="002877FC" w:rsidRPr="007510C2" w:rsidRDefault="005464F7" w:rsidP="0012055D">
            <w:pPr>
              <w:pStyle w:val="BodyText"/>
              <w:spacing w:before="0" w:line="276" w:lineRule="auto"/>
              <w:ind w:right="-26"/>
              <w:jc w:val="center"/>
              <w:rPr>
                <w:rFonts w:cs="Arial"/>
                <w:b w:val="0"/>
              </w:rPr>
            </w:pPr>
            <w:sdt>
              <w:sdtPr>
                <w:rPr>
                  <w:b w:val="0"/>
                  <w:sz w:val="22"/>
                </w:rPr>
                <w:id w:val="220100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75F3">
                  <w:rPr>
                    <w:rFonts w:ascii="MS Gothic" w:eastAsia="MS Gothic" w:hAnsi="MS Gothic" w:hint="eastAsia"/>
                    <w:b w:val="0"/>
                    <w:sz w:val="22"/>
                  </w:rPr>
                  <w:t>☐</w:t>
                </w:r>
              </w:sdtContent>
            </w:sdt>
            <w:r w:rsidR="002877FC">
              <w:rPr>
                <w:b w:val="0"/>
                <w:sz w:val="22"/>
              </w:rPr>
              <w:t xml:space="preserve">   Yes        </w:t>
            </w:r>
            <w:sdt>
              <w:sdtPr>
                <w:rPr>
                  <w:b w:val="0"/>
                  <w:sz w:val="22"/>
                </w:rPr>
                <w:id w:val="1858228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77FC">
                  <w:rPr>
                    <w:rFonts w:ascii="MS Gothic" w:eastAsia="MS Gothic" w:hAnsi="MS Gothic" w:hint="eastAsia"/>
                    <w:b w:val="0"/>
                    <w:sz w:val="22"/>
                  </w:rPr>
                  <w:t>☐</w:t>
                </w:r>
              </w:sdtContent>
            </w:sdt>
            <w:r w:rsidR="002877FC">
              <w:rPr>
                <w:b w:val="0"/>
                <w:sz w:val="22"/>
              </w:rPr>
              <w:t xml:space="preserve"> No</w:t>
            </w:r>
          </w:p>
        </w:tc>
      </w:tr>
      <w:tr w:rsidR="002877FC" w14:paraId="77B9562C" w14:textId="77777777" w:rsidTr="002C074A">
        <w:trPr>
          <w:trHeight w:val="549"/>
        </w:trPr>
        <w:tc>
          <w:tcPr>
            <w:tcW w:w="6516" w:type="dxa"/>
            <w:gridSpan w:val="2"/>
          </w:tcPr>
          <w:p w14:paraId="34C995B1" w14:textId="77777777" w:rsidR="00E6681F" w:rsidRPr="00E6681F" w:rsidRDefault="00E6681F" w:rsidP="00843442">
            <w:pPr>
              <w:pStyle w:val="BodyText"/>
              <w:spacing w:before="0" w:line="276" w:lineRule="auto"/>
              <w:ind w:left="174" w:right="173"/>
              <w:jc w:val="both"/>
              <w:rPr>
                <w:b w:val="0"/>
                <w:sz w:val="6"/>
                <w:szCs w:val="6"/>
              </w:rPr>
            </w:pPr>
          </w:p>
          <w:p w14:paraId="2AFCD6E1" w14:textId="29BF8E7A" w:rsidR="002877FC" w:rsidRPr="00E82BBC" w:rsidRDefault="002877FC" w:rsidP="00843442">
            <w:pPr>
              <w:pStyle w:val="BodyText"/>
              <w:spacing w:before="0" w:line="276" w:lineRule="auto"/>
              <w:ind w:left="174" w:right="173"/>
              <w:jc w:val="both"/>
              <w:rPr>
                <w:b w:val="0"/>
                <w:sz w:val="22"/>
              </w:rPr>
            </w:pPr>
            <w:r w:rsidRPr="00E82BBC">
              <w:rPr>
                <w:b w:val="0"/>
                <w:sz w:val="22"/>
              </w:rPr>
              <w:t>In conjunction with my transfer request, I give permission for the</w:t>
            </w:r>
            <w:r w:rsidR="00AF4141" w:rsidRPr="00E82BBC">
              <w:rPr>
                <w:b w:val="0"/>
                <w:sz w:val="22"/>
              </w:rPr>
              <w:t xml:space="preserve"> PGME office to provide the</w:t>
            </w:r>
            <w:r w:rsidRPr="00E82BBC">
              <w:rPr>
                <w:b w:val="0"/>
                <w:sz w:val="22"/>
              </w:rPr>
              <w:t xml:space="preserve"> following information to the </w:t>
            </w:r>
            <w:r w:rsidR="009F5681" w:rsidRPr="00E82BBC">
              <w:rPr>
                <w:b w:val="0"/>
                <w:sz w:val="22"/>
              </w:rPr>
              <w:t>program</w:t>
            </w:r>
            <w:r w:rsidR="00AF4141" w:rsidRPr="00E82BBC">
              <w:rPr>
                <w:b w:val="0"/>
                <w:sz w:val="22"/>
              </w:rPr>
              <w:t>(</w:t>
            </w:r>
            <w:r w:rsidR="009F5681" w:rsidRPr="00E82BBC">
              <w:rPr>
                <w:b w:val="0"/>
                <w:sz w:val="22"/>
              </w:rPr>
              <w:t>s</w:t>
            </w:r>
            <w:r w:rsidR="00AF4141" w:rsidRPr="00E82BBC">
              <w:rPr>
                <w:b w:val="0"/>
                <w:sz w:val="22"/>
              </w:rPr>
              <w:t>)</w:t>
            </w:r>
            <w:r w:rsidRPr="00E82BBC">
              <w:rPr>
                <w:b w:val="0"/>
                <w:sz w:val="22"/>
              </w:rPr>
              <w:t xml:space="preserve"> listed in Section 3:</w:t>
            </w:r>
            <w:r w:rsidR="00D60048" w:rsidRPr="00E82BBC">
              <w:rPr>
                <w:b w:val="0"/>
                <w:sz w:val="22"/>
              </w:rPr>
              <w:t xml:space="preserve"> </w:t>
            </w:r>
          </w:p>
          <w:p w14:paraId="40CC50B4" w14:textId="5C2D4947" w:rsidR="00D60048" w:rsidRPr="00E82BBC" w:rsidRDefault="00F4060B" w:rsidP="00F4088B">
            <w:pPr>
              <w:pStyle w:val="BodyText"/>
              <w:numPr>
                <w:ilvl w:val="3"/>
                <w:numId w:val="3"/>
              </w:numPr>
              <w:spacing w:before="0" w:line="276" w:lineRule="auto"/>
              <w:ind w:left="741" w:right="173"/>
              <w:jc w:val="both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Assessments/</w:t>
            </w:r>
            <w:r w:rsidR="00D60048" w:rsidRPr="00E82BBC">
              <w:rPr>
                <w:b w:val="0"/>
                <w:sz w:val="22"/>
              </w:rPr>
              <w:t>ITERs</w:t>
            </w:r>
          </w:p>
          <w:p w14:paraId="7940D07F" w14:textId="3649E008" w:rsidR="00D60048" w:rsidRPr="00E82BBC" w:rsidRDefault="00F4060B" w:rsidP="00F4088B">
            <w:pPr>
              <w:pStyle w:val="BodyText"/>
              <w:numPr>
                <w:ilvl w:val="3"/>
                <w:numId w:val="3"/>
              </w:numPr>
              <w:spacing w:before="0" w:line="276" w:lineRule="auto"/>
              <w:ind w:left="741" w:right="173"/>
              <w:jc w:val="both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PGME s</w:t>
            </w:r>
            <w:r w:rsidR="00D60048" w:rsidRPr="00E82BBC">
              <w:rPr>
                <w:b w:val="0"/>
                <w:sz w:val="22"/>
              </w:rPr>
              <w:t xml:space="preserve">ummary of training record (which includes leaves from the program) </w:t>
            </w:r>
          </w:p>
          <w:p w14:paraId="468B8070" w14:textId="374A05C3" w:rsidR="00D60048" w:rsidRPr="00E82BBC" w:rsidRDefault="00D60048" w:rsidP="00F4088B">
            <w:pPr>
              <w:pStyle w:val="BodyText"/>
              <w:numPr>
                <w:ilvl w:val="3"/>
                <w:numId w:val="3"/>
              </w:numPr>
              <w:spacing w:before="0" w:line="276" w:lineRule="auto"/>
              <w:ind w:left="741" w:right="173"/>
              <w:jc w:val="both"/>
              <w:rPr>
                <w:b w:val="0"/>
                <w:sz w:val="22"/>
              </w:rPr>
            </w:pPr>
            <w:r w:rsidRPr="00E82BBC">
              <w:rPr>
                <w:b w:val="0"/>
                <w:sz w:val="22"/>
              </w:rPr>
              <w:t xml:space="preserve">Summary from the PGME </w:t>
            </w:r>
            <w:r w:rsidR="00F4060B">
              <w:rPr>
                <w:b w:val="0"/>
                <w:sz w:val="22"/>
              </w:rPr>
              <w:t>o</w:t>
            </w:r>
            <w:r w:rsidRPr="00E82BBC">
              <w:rPr>
                <w:b w:val="0"/>
                <w:sz w:val="22"/>
              </w:rPr>
              <w:t>ffice regarding any remediation</w:t>
            </w:r>
            <w:r w:rsidR="005464F7">
              <w:rPr>
                <w:b w:val="0"/>
                <w:sz w:val="22"/>
              </w:rPr>
              <w:t xml:space="preserve"> or</w:t>
            </w:r>
            <w:r w:rsidRPr="00E82BBC">
              <w:rPr>
                <w:b w:val="0"/>
                <w:sz w:val="22"/>
              </w:rPr>
              <w:t xml:space="preserve"> probation and outcomes</w:t>
            </w:r>
          </w:p>
          <w:p w14:paraId="70CB1C88" w14:textId="00F32702" w:rsidR="00D60048" w:rsidRPr="00E82BBC" w:rsidRDefault="00D60048" w:rsidP="00F4088B">
            <w:pPr>
              <w:pStyle w:val="BodyText"/>
              <w:numPr>
                <w:ilvl w:val="3"/>
                <w:numId w:val="3"/>
              </w:numPr>
              <w:spacing w:before="0" w:line="276" w:lineRule="auto"/>
              <w:ind w:left="741" w:right="173"/>
              <w:jc w:val="both"/>
              <w:rPr>
                <w:b w:val="0"/>
                <w:sz w:val="22"/>
              </w:rPr>
            </w:pPr>
            <w:r w:rsidRPr="00E82BBC">
              <w:rPr>
                <w:b w:val="0"/>
                <w:sz w:val="22"/>
              </w:rPr>
              <w:t xml:space="preserve">If there are ongoing investigations/appeals in progress, the other </w:t>
            </w:r>
            <w:r w:rsidR="00892358" w:rsidRPr="00E82BBC">
              <w:rPr>
                <w:b w:val="0"/>
                <w:sz w:val="22"/>
              </w:rPr>
              <w:t>program</w:t>
            </w:r>
            <w:r w:rsidRPr="00E82BBC">
              <w:rPr>
                <w:b w:val="0"/>
                <w:sz w:val="22"/>
              </w:rPr>
              <w:t xml:space="preserve"> will be notified</w:t>
            </w:r>
          </w:p>
          <w:p w14:paraId="423D245C" w14:textId="7B456391" w:rsidR="002877FC" w:rsidRDefault="002877FC" w:rsidP="00843442">
            <w:pPr>
              <w:pStyle w:val="BodyText"/>
              <w:spacing w:before="0" w:line="276" w:lineRule="auto"/>
              <w:ind w:left="174" w:right="173"/>
              <w:jc w:val="both"/>
              <w:rPr>
                <w:b w:val="0"/>
                <w:sz w:val="22"/>
              </w:rPr>
            </w:pPr>
            <w:r w:rsidRPr="00E82BBC">
              <w:rPr>
                <w:b w:val="0"/>
                <w:sz w:val="22"/>
              </w:rPr>
              <w:t xml:space="preserve">I understand </w:t>
            </w:r>
            <w:r w:rsidR="008922BB" w:rsidRPr="00E82BBC">
              <w:rPr>
                <w:b w:val="0"/>
                <w:sz w:val="22"/>
              </w:rPr>
              <w:t xml:space="preserve">these documents are required so my </w:t>
            </w:r>
            <w:r w:rsidR="00362980">
              <w:rPr>
                <w:b w:val="0"/>
                <w:sz w:val="22"/>
              </w:rPr>
              <w:t xml:space="preserve">transfer </w:t>
            </w:r>
            <w:r w:rsidR="008922BB" w:rsidRPr="00E82BBC">
              <w:rPr>
                <w:b w:val="0"/>
                <w:sz w:val="22"/>
              </w:rPr>
              <w:t>application can be reviewed by the program.</w:t>
            </w:r>
            <w:r w:rsidR="00536E77" w:rsidRPr="00E82BBC">
              <w:rPr>
                <w:b w:val="0"/>
                <w:sz w:val="22"/>
              </w:rPr>
              <w:t xml:space="preserve"> </w:t>
            </w:r>
          </w:p>
          <w:p w14:paraId="3B127110" w14:textId="6B90C2FD" w:rsidR="00E6681F" w:rsidRPr="00E6681F" w:rsidRDefault="00E6681F" w:rsidP="00843442">
            <w:pPr>
              <w:pStyle w:val="BodyText"/>
              <w:spacing w:before="0" w:line="276" w:lineRule="auto"/>
              <w:ind w:left="174" w:right="173"/>
              <w:jc w:val="both"/>
              <w:rPr>
                <w:b w:val="0"/>
                <w:sz w:val="6"/>
                <w:szCs w:val="6"/>
              </w:rPr>
            </w:pPr>
          </w:p>
        </w:tc>
        <w:tc>
          <w:tcPr>
            <w:tcW w:w="2834" w:type="dxa"/>
            <w:gridSpan w:val="2"/>
            <w:shd w:val="clear" w:color="auto" w:fill="F2F2F2" w:themeFill="background1" w:themeFillShade="F2"/>
            <w:vAlign w:val="center"/>
          </w:tcPr>
          <w:p w14:paraId="4D883CC4" w14:textId="77777777" w:rsidR="002877FC" w:rsidRPr="00D21BB8" w:rsidRDefault="002877FC" w:rsidP="0012055D">
            <w:pPr>
              <w:pStyle w:val="BodyText"/>
              <w:spacing w:before="0" w:line="276" w:lineRule="auto"/>
              <w:ind w:right="-26"/>
              <w:jc w:val="center"/>
              <w:rPr>
                <w:b w:val="0"/>
                <w:sz w:val="22"/>
              </w:rPr>
            </w:pPr>
          </w:p>
          <w:p w14:paraId="7E900FC1" w14:textId="77777777" w:rsidR="002877FC" w:rsidRPr="00D21BB8" w:rsidRDefault="005464F7" w:rsidP="0012055D">
            <w:pPr>
              <w:pStyle w:val="BodyText"/>
              <w:spacing w:before="0" w:line="276" w:lineRule="auto"/>
              <w:ind w:right="-26"/>
              <w:jc w:val="center"/>
            </w:pPr>
            <w:sdt>
              <w:sdtPr>
                <w:rPr>
                  <w:b w:val="0"/>
                  <w:sz w:val="22"/>
                </w:rPr>
                <w:id w:val="1996379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0048">
                  <w:rPr>
                    <w:rFonts w:ascii="MS Gothic" w:eastAsia="MS Gothic" w:hAnsi="MS Gothic" w:hint="eastAsia"/>
                    <w:b w:val="0"/>
                    <w:sz w:val="22"/>
                  </w:rPr>
                  <w:t>☐</w:t>
                </w:r>
              </w:sdtContent>
            </w:sdt>
            <w:r w:rsidR="00D60048">
              <w:rPr>
                <w:b w:val="0"/>
                <w:sz w:val="22"/>
              </w:rPr>
              <w:t xml:space="preserve">   Yes        </w:t>
            </w:r>
            <w:sdt>
              <w:sdtPr>
                <w:rPr>
                  <w:b w:val="0"/>
                  <w:sz w:val="22"/>
                </w:rPr>
                <w:id w:val="1102686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0048">
                  <w:rPr>
                    <w:rFonts w:ascii="MS Gothic" w:eastAsia="MS Gothic" w:hAnsi="MS Gothic" w:hint="eastAsia"/>
                    <w:b w:val="0"/>
                    <w:sz w:val="22"/>
                  </w:rPr>
                  <w:t>☐</w:t>
                </w:r>
              </w:sdtContent>
            </w:sdt>
            <w:r w:rsidR="00D60048">
              <w:rPr>
                <w:b w:val="0"/>
                <w:sz w:val="22"/>
              </w:rPr>
              <w:t xml:space="preserve"> No</w:t>
            </w:r>
          </w:p>
        </w:tc>
      </w:tr>
      <w:tr w:rsidR="00D60048" w14:paraId="3937F3FB" w14:textId="77777777" w:rsidTr="002C074A">
        <w:trPr>
          <w:trHeight w:val="549"/>
        </w:trPr>
        <w:tc>
          <w:tcPr>
            <w:tcW w:w="3258" w:type="dxa"/>
            <w:vAlign w:val="center"/>
          </w:tcPr>
          <w:p w14:paraId="1C2BC7F4" w14:textId="21D58272" w:rsidR="00D60048" w:rsidRPr="00463EB7" w:rsidRDefault="00843442" w:rsidP="00D60048">
            <w:pPr>
              <w:pStyle w:val="BodyText"/>
              <w:spacing w:before="0" w:line="276" w:lineRule="auto"/>
              <w:ind w:right="-26"/>
              <w:rPr>
                <w:bCs w:val="0"/>
                <w:sz w:val="22"/>
              </w:rPr>
            </w:pPr>
            <w:r>
              <w:rPr>
                <w:b w:val="0"/>
                <w:sz w:val="22"/>
              </w:rPr>
              <w:t xml:space="preserve">    </w:t>
            </w:r>
            <w:r w:rsidR="00D60048" w:rsidRPr="00463EB7">
              <w:rPr>
                <w:bCs w:val="0"/>
                <w:sz w:val="22"/>
              </w:rPr>
              <w:t xml:space="preserve">Resident’s signature </w:t>
            </w:r>
          </w:p>
        </w:tc>
        <w:tc>
          <w:tcPr>
            <w:tcW w:w="3258" w:type="dxa"/>
            <w:shd w:val="clear" w:color="auto" w:fill="F2F2F2" w:themeFill="background1" w:themeFillShade="F2"/>
            <w:vAlign w:val="center"/>
          </w:tcPr>
          <w:p w14:paraId="56A299C1" w14:textId="77777777" w:rsidR="00D60048" w:rsidRPr="00D21BB8" w:rsidRDefault="00D60048" w:rsidP="00D60048">
            <w:pPr>
              <w:pStyle w:val="BodyText"/>
              <w:spacing w:before="0" w:line="276" w:lineRule="auto"/>
              <w:ind w:right="-26"/>
              <w:rPr>
                <w:b w:val="0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36F17135" w14:textId="77777777" w:rsidR="00D60048" w:rsidRPr="00463EB7" w:rsidRDefault="00D60048" w:rsidP="00D60048">
            <w:pPr>
              <w:pStyle w:val="BodyText"/>
              <w:spacing w:before="0" w:line="276" w:lineRule="auto"/>
              <w:ind w:right="-26"/>
              <w:rPr>
                <w:bCs w:val="0"/>
                <w:sz w:val="22"/>
              </w:rPr>
            </w:pPr>
            <w:r w:rsidRPr="00463EB7">
              <w:rPr>
                <w:bCs w:val="0"/>
                <w:sz w:val="22"/>
              </w:rPr>
              <w:t xml:space="preserve">Date </w:t>
            </w:r>
          </w:p>
        </w:tc>
        <w:sdt>
          <w:sdtPr>
            <w:rPr>
              <w:b w:val="0"/>
              <w:sz w:val="22"/>
            </w:rPr>
            <w:id w:val="-1926098607"/>
            <w:placeholder>
              <w:docPart w:val="4A261C0DD2754BF88804837C380F48E8"/>
            </w:placeholder>
            <w:showingPlcHdr/>
            <w:date>
              <w:dateFormat w:val="M/d/yyyy"/>
              <w:lid w:val="en-CA"/>
              <w:storeMappedDataAs w:val="dateTime"/>
              <w:calendar w:val="gregorian"/>
            </w:date>
          </w:sdtPr>
          <w:sdtEndPr/>
          <w:sdtContent>
            <w:tc>
              <w:tcPr>
                <w:tcW w:w="1417" w:type="dxa"/>
                <w:shd w:val="clear" w:color="auto" w:fill="D4D4D6"/>
                <w:vAlign w:val="center"/>
              </w:tcPr>
              <w:p w14:paraId="6790CDE7" w14:textId="77777777" w:rsidR="00D60048" w:rsidRPr="00D21BB8" w:rsidRDefault="00D60048" w:rsidP="00D60048">
                <w:pPr>
                  <w:pStyle w:val="BodyText"/>
                  <w:spacing w:before="0" w:line="276" w:lineRule="auto"/>
                  <w:ind w:right="-26"/>
                  <w:rPr>
                    <w:b w:val="0"/>
                    <w:sz w:val="22"/>
                  </w:rPr>
                </w:pPr>
                <w:r w:rsidRPr="002C074A">
                  <w:rPr>
                    <w:rStyle w:val="PlaceholderText"/>
                    <w:shd w:val="clear" w:color="auto" w:fill="F2F2F2" w:themeFill="background1" w:themeFillShade="F2"/>
                  </w:rPr>
                  <w:t>Click here to enter a date.</w:t>
                </w:r>
              </w:p>
            </w:tc>
          </w:sdtContent>
        </w:sdt>
      </w:tr>
    </w:tbl>
    <w:p w14:paraId="3297AE97" w14:textId="77777777" w:rsidR="00B531B6" w:rsidRDefault="00B531B6" w:rsidP="00C51EF2">
      <w:pPr>
        <w:pStyle w:val="BodyText"/>
        <w:spacing w:before="0" w:line="276" w:lineRule="auto"/>
        <w:ind w:right="-26"/>
        <w:jc w:val="both"/>
        <w:rPr>
          <w:rFonts w:cs="Arial"/>
          <w:sz w:val="22"/>
        </w:rPr>
      </w:pPr>
    </w:p>
    <w:p w14:paraId="0011987F" w14:textId="77777777" w:rsidR="00D60048" w:rsidRDefault="00D60048" w:rsidP="00C51EF2">
      <w:pPr>
        <w:pStyle w:val="BodyText"/>
        <w:spacing w:before="0" w:line="276" w:lineRule="auto"/>
        <w:ind w:right="-26"/>
        <w:jc w:val="both"/>
        <w:rPr>
          <w:rFonts w:cs="Arial"/>
          <w:sz w:val="22"/>
        </w:rPr>
      </w:pPr>
    </w:p>
    <w:p w14:paraId="3E13F81C" w14:textId="77777777" w:rsidR="00D60048" w:rsidRDefault="00D60048" w:rsidP="00C51EF2">
      <w:pPr>
        <w:pStyle w:val="BodyText"/>
        <w:spacing w:before="0" w:line="276" w:lineRule="auto"/>
        <w:ind w:right="-26"/>
        <w:jc w:val="both"/>
        <w:rPr>
          <w:rFonts w:cs="Arial"/>
          <w:sz w:val="22"/>
        </w:rPr>
      </w:pPr>
    </w:p>
    <w:p w14:paraId="1F2217F3" w14:textId="77777777" w:rsidR="00D60048" w:rsidRDefault="00D60048" w:rsidP="00C51EF2">
      <w:pPr>
        <w:pStyle w:val="BodyText"/>
        <w:spacing w:before="0" w:line="276" w:lineRule="auto"/>
        <w:ind w:right="-26"/>
        <w:jc w:val="both"/>
        <w:rPr>
          <w:rFonts w:cs="Arial"/>
          <w:sz w:val="22"/>
        </w:rPr>
      </w:pPr>
    </w:p>
    <w:p w14:paraId="79FD9B38" w14:textId="77777777" w:rsidR="00D60048" w:rsidRPr="00D534E9" w:rsidRDefault="00D60048" w:rsidP="00C51EF2">
      <w:pPr>
        <w:pStyle w:val="BodyText"/>
        <w:spacing w:before="0" w:line="276" w:lineRule="auto"/>
        <w:ind w:right="-26"/>
        <w:jc w:val="both"/>
        <w:rPr>
          <w:rFonts w:cs="Arial"/>
          <w:sz w:val="24"/>
          <w:szCs w:val="24"/>
        </w:rPr>
      </w:pPr>
    </w:p>
    <w:p w14:paraId="11389A4C" w14:textId="77777777" w:rsidR="00B531B6" w:rsidRPr="00D534E9" w:rsidRDefault="00A4549C" w:rsidP="00C51EF2">
      <w:pPr>
        <w:pStyle w:val="BodyText"/>
        <w:spacing w:before="0" w:line="276" w:lineRule="auto"/>
        <w:ind w:right="-26"/>
        <w:jc w:val="both"/>
        <w:rPr>
          <w:rFonts w:cs="Arial"/>
          <w:sz w:val="24"/>
          <w:szCs w:val="24"/>
        </w:rPr>
      </w:pPr>
      <w:r w:rsidRPr="00D534E9">
        <w:rPr>
          <w:rFonts w:cs="Arial"/>
          <w:sz w:val="24"/>
          <w:szCs w:val="24"/>
        </w:rPr>
        <w:t xml:space="preserve">Section 3: Transfer Information </w:t>
      </w:r>
    </w:p>
    <w:p w14:paraId="43841F44" w14:textId="77777777" w:rsidR="00D60048" w:rsidRPr="00A4549C" w:rsidRDefault="00D60048" w:rsidP="00C51EF2">
      <w:pPr>
        <w:pStyle w:val="BodyText"/>
        <w:spacing w:before="0" w:line="276" w:lineRule="auto"/>
        <w:ind w:right="-26"/>
        <w:jc w:val="both"/>
        <w:rPr>
          <w:rFonts w:cs="Arial"/>
          <w:sz w:val="22"/>
        </w:rPr>
      </w:pPr>
    </w:p>
    <w:tbl>
      <w:tblPr>
        <w:tblStyle w:val="TableGrid"/>
        <w:tblW w:w="5003" w:type="pct"/>
        <w:tblLook w:val="04A0" w:firstRow="1" w:lastRow="0" w:firstColumn="1" w:lastColumn="0" w:noHBand="0" w:noVBand="1"/>
      </w:tblPr>
      <w:tblGrid>
        <w:gridCol w:w="2835"/>
        <w:gridCol w:w="6521"/>
      </w:tblGrid>
      <w:tr w:rsidR="00A4549C" w:rsidRPr="00D85BA6" w14:paraId="2439550D" w14:textId="77777777" w:rsidTr="002C074A">
        <w:trPr>
          <w:trHeight w:val="3774"/>
        </w:trPr>
        <w:tc>
          <w:tcPr>
            <w:tcW w:w="1515" w:type="pct"/>
            <w:vAlign w:val="center"/>
          </w:tcPr>
          <w:p w14:paraId="3EB03C62" w14:textId="073649DF" w:rsidR="00A4549C" w:rsidRPr="002F6CA4" w:rsidRDefault="00A4549C" w:rsidP="00892358">
            <w:pPr>
              <w:pStyle w:val="BodyText"/>
              <w:spacing w:before="99" w:line="276" w:lineRule="auto"/>
              <w:ind w:right="-26"/>
              <w:rPr>
                <w:rFonts w:cs="Arial"/>
                <w:bCs w:val="0"/>
                <w:sz w:val="22"/>
              </w:rPr>
            </w:pPr>
            <w:r w:rsidRPr="002F6CA4">
              <w:rPr>
                <w:rFonts w:cs="Arial"/>
                <w:bCs w:val="0"/>
                <w:sz w:val="22"/>
              </w:rPr>
              <w:t xml:space="preserve">List of </w:t>
            </w:r>
            <w:r w:rsidR="00E21143" w:rsidRPr="002F6CA4">
              <w:rPr>
                <w:rFonts w:cs="Arial"/>
                <w:bCs w:val="0"/>
                <w:sz w:val="22"/>
              </w:rPr>
              <w:t xml:space="preserve">University of Saskatchewan </w:t>
            </w:r>
            <w:r w:rsidRPr="002F6CA4">
              <w:rPr>
                <w:rFonts w:cs="Arial"/>
                <w:bCs w:val="0"/>
                <w:sz w:val="22"/>
              </w:rPr>
              <w:t>program</w:t>
            </w:r>
            <w:r w:rsidR="00AF4141" w:rsidRPr="002F6CA4">
              <w:rPr>
                <w:rFonts w:cs="Arial"/>
                <w:bCs w:val="0"/>
                <w:sz w:val="22"/>
              </w:rPr>
              <w:t>(</w:t>
            </w:r>
            <w:r w:rsidRPr="002F6CA4">
              <w:rPr>
                <w:rFonts w:cs="Arial"/>
                <w:bCs w:val="0"/>
                <w:sz w:val="22"/>
              </w:rPr>
              <w:t>s</w:t>
            </w:r>
            <w:r w:rsidR="00AF4141" w:rsidRPr="002F6CA4">
              <w:rPr>
                <w:rFonts w:cs="Arial"/>
                <w:bCs w:val="0"/>
                <w:sz w:val="22"/>
              </w:rPr>
              <w:t>)</w:t>
            </w:r>
            <w:r w:rsidRPr="002F6CA4">
              <w:rPr>
                <w:rFonts w:cs="Arial"/>
                <w:bCs w:val="0"/>
                <w:sz w:val="22"/>
              </w:rPr>
              <w:t xml:space="preserve"> you wish to transfer to: </w:t>
            </w:r>
          </w:p>
        </w:tc>
        <w:tc>
          <w:tcPr>
            <w:tcW w:w="3485" w:type="pct"/>
            <w:shd w:val="clear" w:color="auto" w:fill="F2F2F2" w:themeFill="background1" w:themeFillShade="F2"/>
          </w:tcPr>
          <w:p w14:paraId="0A095CCA" w14:textId="77777777" w:rsidR="00A4549C" w:rsidRPr="00D85BA6" w:rsidRDefault="00A4549C" w:rsidP="002877FC">
            <w:pPr>
              <w:pStyle w:val="BodyText"/>
              <w:spacing w:before="99" w:line="276" w:lineRule="auto"/>
              <w:ind w:right="-26"/>
              <w:rPr>
                <w:rFonts w:cs="Arial"/>
                <w:b w:val="0"/>
                <w:sz w:val="22"/>
              </w:rPr>
            </w:pPr>
          </w:p>
        </w:tc>
      </w:tr>
    </w:tbl>
    <w:p w14:paraId="468098E2" w14:textId="77777777" w:rsidR="00BE1D35" w:rsidRDefault="00BE1D35"/>
    <w:p w14:paraId="26B6FA37" w14:textId="77777777" w:rsidR="00E36873" w:rsidRPr="00D534E9" w:rsidRDefault="002155F4" w:rsidP="00FD336C">
      <w:pPr>
        <w:jc w:val="center"/>
        <w:rPr>
          <w:bCs/>
        </w:rPr>
      </w:pPr>
      <w:r w:rsidRPr="009D1727">
        <w:rPr>
          <w:b/>
        </w:rPr>
        <w:t>Please send c</w:t>
      </w:r>
      <w:r w:rsidR="00BE1D35" w:rsidRPr="009D1727">
        <w:rPr>
          <w:b/>
        </w:rPr>
        <w:t>ompleted transfer consent form</w:t>
      </w:r>
      <w:r w:rsidR="00E36873">
        <w:rPr>
          <w:b/>
        </w:rPr>
        <w:t xml:space="preserve"> via email</w:t>
      </w:r>
      <w:r w:rsidR="00BE1D35" w:rsidRPr="009D1727">
        <w:rPr>
          <w:b/>
        </w:rPr>
        <w:t xml:space="preserve"> to</w:t>
      </w:r>
      <w:r w:rsidR="00E36873">
        <w:rPr>
          <w:b/>
        </w:rPr>
        <w:t>:</w:t>
      </w:r>
      <w:r w:rsidR="00BE1D35" w:rsidRPr="009D1727">
        <w:rPr>
          <w:b/>
        </w:rPr>
        <w:t xml:space="preserve"> </w:t>
      </w:r>
      <w:r w:rsidR="00E36873">
        <w:rPr>
          <w:b/>
        </w:rPr>
        <w:br/>
      </w:r>
      <w:r w:rsidR="00BE1D35" w:rsidRPr="00D534E9">
        <w:rPr>
          <w:bCs/>
        </w:rPr>
        <w:t xml:space="preserve">Della Toews, Coordinator, Admissions </w:t>
      </w:r>
      <w:r w:rsidR="00F4060B" w:rsidRPr="00D534E9">
        <w:rPr>
          <w:bCs/>
        </w:rPr>
        <w:t>&amp;</w:t>
      </w:r>
      <w:r w:rsidR="00BE1D35" w:rsidRPr="00D534E9">
        <w:rPr>
          <w:bCs/>
        </w:rPr>
        <w:t xml:space="preserve"> Resident Administration</w:t>
      </w:r>
    </w:p>
    <w:p w14:paraId="1B85F91E" w14:textId="09A60BEC" w:rsidR="00BE1D35" w:rsidRPr="009D1727" w:rsidRDefault="00D534E9" w:rsidP="00FD336C">
      <w:pPr>
        <w:jc w:val="center"/>
      </w:pPr>
      <w:r w:rsidRPr="00D534E9">
        <w:rPr>
          <w:bCs/>
        </w:rPr>
        <w:t>via email to</w:t>
      </w:r>
      <w:r>
        <w:t xml:space="preserve"> </w:t>
      </w:r>
      <w:hyperlink r:id="rId8" w:history="1">
        <w:r w:rsidRPr="00651F31">
          <w:rPr>
            <w:rStyle w:val="Hyperlink"/>
            <w:bCs/>
          </w:rPr>
          <w:t>della.toews@usask.ca</w:t>
        </w:r>
      </w:hyperlink>
      <w:r w:rsidR="00E36873">
        <w:rPr>
          <w:b/>
        </w:rPr>
        <w:t xml:space="preserve"> </w:t>
      </w:r>
    </w:p>
    <w:p w14:paraId="7DB2A772" w14:textId="77777777" w:rsidR="00BE1D35" w:rsidRDefault="00BE1D35"/>
    <w:p w14:paraId="49CEBF6B" w14:textId="77777777" w:rsidR="00892358" w:rsidRPr="00D87AC9" w:rsidRDefault="00892358" w:rsidP="00D87AC9"/>
    <w:sectPr w:rsidR="00892358" w:rsidRPr="00D87AC9" w:rsidSect="00DE0BCF">
      <w:headerReference w:type="default" r:id="rId9"/>
      <w:type w:val="continuous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46718" w14:textId="77777777" w:rsidR="00840D2C" w:rsidRDefault="00840D2C" w:rsidP="00135D9B">
      <w:r>
        <w:separator/>
      </w:r>
    </w:p>
  </w:endnote>
  <w:endnote w:type="continuationSeparator" w:id="0">
    <w:p w14:paraId="4297E5CB" w14:textId="77777777" w:rsidR="00840D2C" w:rsidRDefault="00840D2C" w:rsidP="00135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9C2AA" w14:textId="77777777" w:rsidR="00840D2C" w:rsidRDefault="00840D2C" w:rsidP="00135D9B">
      <w:r>
        <w:separator/>
      </w:r>
    </w:p>
  </w:footnote>
  <w:footnote w:type="continuationSeparator" w:id="0">
    <w:p w14:paraId="10300B99" w14:textId="77777777" w:rsidR="00840D2C" w:rsidRDefault="00840D2C" w:rsidP="00135D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ED0FC" w14:textId="635E0C6C" w:rsidR="00D60048" w:rsidRPr="00D534E9" w:rsidRDefault="00D60048" w:rsidP="00892358">
    <w:pPr>
      <w:pStyle w:val="Header"/>
      <w:tabs>
        <w:tab w:val="clear" w:pos="4680"/>
        <w:tab w:val="clear" w:pos="9360"/>
        <w:tab w:val="left" w:pos="6895"/>
      </w:tabs>
      <w:ind w:left="2880"/>
      <w:jc w:val="right"/>
      <w:rPr>
        <w:rFonts w:asciiTheme="majorHAnsi" w:hAnsiTheme="majorHAnsi"/>
        <w:b/>
        <w:color w:val="000000" w:themeColor="text1"/>
        <w:sz w:val="28"/>
      </w:rPr>
    </w:pPr>
    <w:r w:rsidRPr="00F05C5B">
      <w:rPr>
        <w:rFonts w:asciiTheme="majorHAnsi" w:hAnsiTheme="majorHAnsi"/>
        <w:noProof/>
        <w:lang w:val="en-CA" w:eastAsia="en-CA"/>
      </w:rPr>
      <w:drawing>
        <wp:anchor distT="0" distB="0" distL="114300" distR="114300" simplePos="0" relativeHeight="251657216" behindDoc="0" locked="0" layoutInCell="1" allowOverlap="1" wp14:anchorId="060F28E4" wp14:editId="0EA067BB">
          <wp:simplePos x="0" y="0"/>
          <wp:positionH relativeFrom="column">
            <wp:posOffset>-509270</wp:posOffset>
          </wp:positionH>
          <wp:positionV relativeFrom="paragraph">
            <wp:posOffset>-271780</wp:posOffset>
          </wp:positionV>
          <wp:extent cx="2562225" cy="609600"/>
          <wp:effectExtent l="0" t="0" r="9525" b="0"/>
          <wp:wrapNone/>
          <wp:docPr id="1" name="Picture 1" descr="usask_medicine_PME_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sask_medicine_PME_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22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ajorHAnsi" w:hAnsiTheme="majorHAnsi"/>
        <w:b/>
      </w:rPr>
      <w:t xml:space="preserve">                                                                                                                 </w:t>
    </w:r>
    <w:r w:rsidRPr="00D534E9">
      <w:rPr>
        <w:rFonts w:asciiTheme="majorHAnsi" w:hAnsiTheme="majorHAnsi"/>
        <w:b/>
        <w:color w:val="000000" w:themeColor="text1"/>
        <w:sz w:val="28"/>
      </w:rPr>
      <w:t xml:space="preserve">Resident </w:t>
    </w:r>
    <w:r w:rsidR="00892358" w:rsidRPr="00D534E9">
      <w:rPr>
        <w:rFonts w:asciiTheme="majorHAnsi" w:hAnsiTheme="majorHAnsi"/>
        <w:b/>
        <w:color w:val="000000" w:themeColor="text1"/>
        <w:sz w:val="28"/>
      </w:rPr>
      <w:t>Internal</w:t>
    </w:r>
    <w:r w:rsidR="008A1E73" w:rsidRPr="00D534E9">
      <w:rPr>
        <w:rFonts w:asciiTheme="majorHAnsi" w:hAnsiTheme="majorHAnsi"/>
        <w:b/>
        <w:color w:val="000000" w:themeColor="text1"/>
        <w:sz w:val="28"/>
      </w:rPr>
      <w:t xml:space="preserve"> </w:t>
    </w:r>
    <w:r w:rsidRPr="00D534E9">
      <w:rPr>
        <w:rFonts w:asciiTheme="majorHAnsi" w:hAnsiTheme="majorHAnsi"/>
        <w:b/>
        <w:color w:val="000000" w:themeColor="text1"/>
        <w:sz w:val="28"/>
      </w:rPr>
      <w:t xml:space="preserve">Transfer </w:t>
    </w:r>
  </w:p>
  <w:p w14:paraId="5A945386" w14:textId="77777777" w:rsidR="00D60048" w:rsidRPr="00D534E9" w:rsidRDefault="00D60048" w:rsidP="00892358">
    <w:pPr>
      <w:pStyle w:val="Header"/>
      <w:tabs>
        <w:tab w:val="clear" w:pos="4680"/>
        <w:tab w:val="clear" w:pos="9360"/>
        <w:tab w:val="left" w:pos="6895"/>
      </w:tabs>
      <w:jc w:val="right"/>
      <w:rPr>
        <w:rFonts w:asciiTheme="majorHAnsi" w:hAnsiTheme="majorHAnsi"/>
        <w:b/>
        <w:color w:val="000000" w:themeColor="text1"/>
      </w:rPr>
    </w:pPr>
    <w:r w:rsidRPr="00D534E9">
      <w:rPr>
        <w:rFonts w:asciiTheme="majorHAnsi" w:hAnsiTheme="majorHAnsi"/>
        <w:b/>
        <w:color w:val="000000" w:themeColor="text1"/>
        <w:sz w:val="28"/>
      </w:rPr>
      <w:t xml:space="preserve">Consent Form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206CB"/>
    <w:multiLevelType w:val="hybridMultilevel"/>
    <w:tmpl w:val="819EE9F0"/>
    <w:lvl w:ilvl="0" w:tplc="458A1C3C">
      <w:numFmt w:val="bullet"/>
      <w:lvlText w:val=""/>
      <w:lvlJc w:val="left"/>
      <w:pPr>
        <w:ind w:left="720" w:hanging="360"/>
      </w:pPr>
      <w:rPr>
        <w:rFonts w:ascii="Symbol" w:eastAsia="Cambria" w:hAnsi="Symbol" w:cs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3C64E7"/>
    <w:multiLevelType w:val="hybridMultilevel"/>
    <w:tmpl w:val="90AA2DAC"/>
    <w:lvl w:ilvl="0" w:tplc="458A1C3C">
      <w:numFmt w:val="bullet"/>
      <w:lvlText w:val=""/>
      <w:lvlJc w:val="left"/>
      <w:pPr>
        <w:ind w:left="408" w:hanging="360"/>
      </w:pPr>
      <w:rPr>
        <w:rFonts w:ascii="Symbol" w:eastAsia="Cambria" w:hAnsi="Symbol" w:cs="Cambria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2" w15:restartNumberingAfterBreak="0">
    <w:nsid w:val="66C86224"/>
    <w:multiLevelType w:val="hybridMultilevel"/>
    <w:tmpl w:val="6F7EA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773AFC"/>
    <w:multiLevelType w:val="hybridMultilevel"/>
    <w:tmpl w:val="50567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1A7F3E"/>
    <w:multiLevelType w:val="hybridMultilevel"/>
    <w:tmpl w:val="E5C6A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2970296">
    <w:abstractNumId w:val="2"/>
  </w:num>
  <w:num w:numId="2" w16cid:durableId="1845314181">
    <w:abstractNumId w:val="3"/>
  </w:num>
  <w:num w:numId="3" w16cid:durableId="1387601764">
    <w:abstractNumId w:val="4"/>
  </w:num>
  <w:num w:numId="4" w16cid:durableId="257373982">
    <w:abstractNumId w:val="1"/>
  </w:num>
  <w:num w:numId="5" w16cid:durableId="275138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4F5"/>
    <w:rsid w:val="00064212"/>
    <w:rsid w:val="000966F7"/>
    <w:rsid w:val="000C64C4"/>
    <w:rsid w:val="000E4F90"/>
    <w:rsid w:val="000F5FCE"/>
    <w:rsid w:val="001076A4"/>
    <w:rsid w:val="0012055D"/>
    <w:rsid w:val="00135D9B"/>
    <w:rsid w:val="00136E2E"/>
    <w:rsid w:val="001705E2"/>
    <w:rsid w:val="001848D0"/>
    <w:rsid w:val="001971A7"/>
    <w:rsid w:val="001F7487"/>
    <w:rsid w:val="00203111"/>
    <w:rsid w:val="00211CDB"/>
    <w:rsid w:val="002155F4"/>
    <w:rsid w:val="00230C1D"/>
    <w:rsid w:val="002560BA"/>
    <w:rsid w:val="002877FC"/>
    <w:rsid w:val="002A4A7E"/>
    <w:rsid w:val="002B1068"/>
    <w:rsid w:val="002C074A"/>
    <w:rsid w:val="002F0F44"/>
    <w:rsid w:val="002F6966"/>
    <w:rsid w:val="002F6CA4"/>
    <w:rsid w:val="003474F5"/>
    <w:rsid w:val="00362980"/>
    <w:rsid w:val="0036332A"/>
    <w:rsid w:val="00387CAF"/>
    <w:rsid w:val="003A6A82"/>
    <w:rsid w:val="003C3516"/>
    <w:rsid w:val="003D10F7"/>
    <w:rsid w:val="003D675B"/>
    <w:rsid w:val="003E5B6D"/>
    <w:rsid w:val="0042666A"/>
    <w:rsid w:val="004323F3"/>
    <w:rsid w:val="00441FC3"/>
    <w:rsid w:val="00463EB7"/>
    <w:rsid w:val="00533E3F"/>
    <w:rsid w:val="00536E77"/>
    <w:rsid w:val="005464F7"/>
    <w:rsid w:val="005470FA"/>
    <w:rsid w:val="0057414B"/>
    <w:rsid w:val="00576735"/>
    <w:rsid w:val="00586BB8"/>
    <w:rsid w:val="005975F3"/>
    <w:rsid w:val="005A72A6"/>
    <w:rsid w:val="00602B39"/>
    <w:rsid w:val="006105CC"/>
    <w:rsid w:val="006125E1"/>
    <w:rsid w:val="00640987"/>
    <w:rsid w:val="006659B9"/>
    <w:rsid w:val="006F428E"/>
    <w:rsid w:val="0072514A"/>
    <w:rsid w:val="007510C2"/>
    <w:rsid w:val="008101C0"/>
    <w:rsid w:val="0081282A"/>
    <w:rsid w:val="00825D68"/>
    <w:rsid w:val="00840D2C"/>
    <w:rsid w:val="00843442"/>
    <w:rsid w:val="00865FFE"/>
    <w:rsid w:val="008922BB"/>
    <w:rsid w:val="00892358"/>
    <w:rsid w:val="008A1E73"/>
    <w:rsid w:val="008E1F70"/>
    <w:rsid w:val="00941572"/>
    <w:rsid w:val="00952F07"/>
    <w:rsid w:val="00981529"/>
    <w:rsid w:val="009D1727"/>
    <w:rsid w:val="009F5681"/>
    <w:rsid w:val="00A03237"/>
    <w:rsid w:val="00A2151B"/>
    <w:rsid w:val="00A337CF"/>
    <w:rsid w:val="00A4549C"/>
    <w:rsid w:val="00AF4141"/>
    <w:rsid w:val="00B479A2"/>
    <w:rsid w:val="00B531B6"/>
    <w:rsid w:val="00B71E47"/>
    <w:rsid w:val="00B86123"/>
    <w:rsid w:val="00BC6CA0"/>
    <w:rsid w:val="00BE1D35"/>
    <w:rsid w:val="00BE6F1F"/>
    <w:rsid w:val="00C05192"/>
    <w:rsid w:val="00C51EF2"/>
    <w:rsid w:val="00C55084"/>
    <w:rsid w:val="00C65078"/>
    <w:rsid w:val="00C813B9"/>
    <w:rsid w:val="00C83185"/>
    <w:rsid w:val="00C97126"/>
    <w:rsid w:val="00CB1E43"/>
    <w:rsid w:val="00CC4C19"/>
    <w:rsid w:val="00D21BB8"/>
    <w:rsid w:val="00D51575"/>
    <w:rsid w:val="00D534E9"/>
    <w:rsid w:val="00D53B14"/>
    <w:rsid w:val="00D60048"/>
    <w:rsid w:val="00D85BA6"/>
    <w:rsid w:val="00D87AC9"/>
    <w:rsid w:val="00D950FE"/>
    <w:rsid w:val="00DE0BCF"/>
    <w:rsid w:val="00DF1548"/>
    <w:rsid w:val="00E10D03"/>
    <w:rsid w:val="00E21143"/>
    <w:rsid w:val="00E30ED6"/>
    <w:rsid w:val="00E36873"/>
    <w:rsid w:val="00E6681F"/>
    <w:rsid w:val="00E82BBC"/>
    <w:rsid w:val="00E86DD9"/>
    <w:rsid w:val="00E91F76"/>
    <w:rsid w:val="00EF2A87"/>
    <w:rsid w:val="00F05C5B"/>
    <w:rsid w:val="00F06D95"/>
    <w:rsid w:val="00F4060B"/>
    <w:rsid w:val="00F4088B"/>
    <w:rsid w:val="00F569F8"/>
    <w:rsid w:val="00F700B8"/>
    <w:rsid w:val="00F73DB8"/>
    <w:rsid w:val="00FB4F07"/>
    <w:rsid w:val="00FD336C"/>
    <w:rsid w:val="00FD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B8520A"/>
  <w15:docId w15:val="{8762C733-17C3-4079-A4A5-6FE61EA17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</w:pPr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3D67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33E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3E3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3E3F"/>
    <w:rPr>
      <w:rFonts w:ascii="Cambria" w:eastAsia="Cambria" w:hAnsi="Cambria" w:cs="Cambr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3E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3E3F"/>
    <w:rPr>
      <w:rFonts w:ascii="Cambria" w:eastAsia="Cambria" w:hAnsi="Cambria" w:cs="Cambr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3E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3E3F"/>
    <w:rPr>
      <w:rFonts w:ascii="Segoe UI" w:eastAsia="Cambria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35D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5D9B"/>
    <w:rPr>
      <w:rFonts w:ascii="Cambria" w:eastAsia="Cambria" w:hAnsi="Cambria" w:cs="Cambria"/>
    </w:rPr>
  </w:style>
  <w:style w:type="paragraph" w:styleId="Footer">
    <w:name w:val="footer"/>
    <w:basedOn w:val="Normal"/>
    <w:link w:val="FooterChar"/>
    <w:uiPriority w:val="99"/>
    <w:unhideWhenUsed/>
    <w:rsid w:val="00135D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5D9B"/>
    <w:rPr>
      <w:rFonts w:ascii="Cambria" w:eastAsia="Cambria" w:hAnsi="Cambria" w:cs="Cambria"/>
    </w:rPr>
  </w:style>
  <w:style w:type="table" w:styleId="GridTable6Colorful-Accent3">
    <w:name w:val="Grid Table 6 Colorful Accent 3"/>
    <w:basedOn w:val="TableNormal"/>
    <w:uiPriority w:val="51"/>
    <w:rsid w:val="003D10F7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GridLight">
    <w:name w:val="Grid Table Light"/>
    <w:basedOn w:val="TableNormal"/>
    <w:uiPriority w:val="40"/>
    <w:rsid w:val="003D10F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4">
    <w:name w:val="Plain Table 4"/>
    <w:basedOn w:val="TableNormal"/>
    <w:uiPriority w:val="44"/>
    <w:rsid w:val="000E4F9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1">
    <w:name w:val="Plain Table 1"/>
    <w:basedOn w:val="TableNormal"/>
    <w:uiPriority w:val="41"/>
    <w:rsid w:val="000E4F9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PlaceholderText">
    <w:name w:val="Placeholder Text"/>
    <w:basedOn w:val="DefaultParagraphFont"/>
    <w:uiPriority w:val="99"/>
    <w:semiHidden/>
    <w:rsid w:val="00D85BA6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E86DD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68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lla.toews@usask.c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A261C0DD2754BF88804837C380F48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18F300-C124-48A2-B688-5F1CFEA96F83}"/>
      </w:docPartPr>
      <w:docPartBody>
        <w:p w:rsidR="002432CB" w:rsidRDefault="002432CB" w:rsidP="002432CB">
          <w:pPr>
            <w:pStyle w:val="4A261C0DD2754BF88804837C380F48E8"/>
          </w:pPr>
          <w:r w:rsidRPr="003B1859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8C5"/>
    <w:rsid w:val="000458C5"/>
    <w:rsid w:val="001848D0"/>
    <w:rsid w:val="002432CB"/>
    <w:rsid w:val="00444EA2"/>
    <w:rsid w:val="008101C0"/>
    <w:rsid w:val="00966BCB"/>
    <w:rsid w:val="00CB1E43"/>
    <w:rsid w:val="00D950FE"/>
    <w:rsid w:val="00DD2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32CB"/>
    <w:rPr>
      <w:color w:val="808080"/>
    </w:rPr>
  </w:style>
  <w:style w:type="paragraph" w:customStyle="1" w:styleId="4A261C0DD2754BF88804837C380F48E8">
    <w:name w:val="4A261C0DD2754BF88804837C380F48E8"/>
    <w:rsid w:val="002432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D4530A-C497-43B1-BFD7-4CAB56888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PGME Assessment of Postgrad. Trainees: Guiding Principles - May 2014</vt:lpstr>
    </vt:vector>
  </TitlesOfParts>
  <Company>University of Saskatchewan</Company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PGME Assessment of Postgrad. Trainees: Guiding Principles - May 2014</dc:title>
  <dc:creator>ldupere</dc:creator>
  <cp:lastModifiedBy>Toews, Della</cp:lastModifiedBy>
  <cp:revision>8</cp:revision>
  <cp:lastPrinted>2018-03-20T17:09:00Z</cp:lastPrinted>
  <dcterms:created xsi:type="dcterms:W3CDTF">2025-01-27T15:49:00Z</dcterms:created>
  <dcterms:modified xsi:type="dcterms:W3CDTF">2026-01-13T16:57:00Z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2017-03-28T00:00:00Z</vt:filetime>
  </property>
</Properties>
</file>